
<file path=[Content_Types].xml><?xml version="1.0" encoding="utf-8"?>
<Types xmlns="http://schemas.openxmlformats.org/package/2006/content-types">
  <Default Extension="rels" ContentType="application/vnd.openxmlformats-package.relationships+xml"/>
  <Default Extension="tif" ContentType="image/tiff"/>
  <Default Extension="tiff" ContentType="image/tif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9EF1D5" w14:textId="4B47610D" w:rsidR="00AA3B32" w:rsidRPr="00C10F9C" w:rsidRDefault="00AA3B32" w:rsidP="00086374">
      <w:pPr>
        <w:ind w:firstLineChars="200" w:firstLine="400"/>
        <w:jc w:val="left"/>
        <w:rPr>
          <w:rFonts w:ascii="Palatino Linotype" w:hAnsi="Palatino Linotype" w:cs="Times New Roman"/>
          <w:sz w:val="20"/>
          <w:szCs w:val="20"/>
        </w:rPr>
      </w:pPr>
      <w:r w:rsidRPr="00C10F9C">
        <w:rPr>
          <w:rFonts w:ascii="Palatino Linotype" w:hAnsi="Palatino Linotype" w:cs="Times New Roman"/>
          <w:sz w:val="20"/>
          <w:szCs w:val="20"/>
        </w:rPr>
        <w:t xml:space="preserve">The standard for determining the lag parameter in this study is: the correlation coefficient conforms to epidemiological common sense in terms of positive or negative </w:t>
      </w:r>
      <w:r w:rsidR="00D4745B" w:rsidRPr="00C10F9C">
        <w:rPr>
          <w:rFonts w:ascii="Palatino Linotype" w:hAnsi="Palatino Linotype" w:cs="Times New Roman"/>
          <w:sz w:val="20"/>
          <w:szCs w:val="20"/>
        </w:rPr>
        <w:t>signs</w:t>
      </w:r>
      <w:r w:rsidRPr="00C10F9C">
        <w:rPr>
          <w:rFonts w:ascii="Palatino Linotype" w:hAnsi="Palatino Linotype" w:cs="Times New Roman"/>
          <w:sz w:val="20"/>
          <w:szCs w:val="20"/>
        </w:rPr>
        <w:t>, and the absolute value is greater than 0.05.</w:t>
      </w:r>
    </w:p>
    <w:p w14:paraId="7A0C988F" w14:textId="50459930" w:rsidR="00731223" w:rsidRPr="00C10F9C" w:rsidRDefault="00D51DD1" w:rsidP="00086374">
      <w:pPr>
        <w:keepNext/>
        <w:jc w:val="left"/>
        <w:rPr>
          <w:rFonts w:ascii="Palatino Linotype" w:hAnsi="Palatino Linotype" w:cs="Times New Roman"/>
          <w:sz w:val="20"/>
          <w:szCs w:val="20"/>
        </w:rPr>
      </w:pPr>
      <w:r w:rsidRPr="00C10F9C">
        <w:rPr>
          <w:rFonts w:ascii="Palatino Linotype" w:hAnsi="Palatino Linotype" w:cs="Times New Roman"/>
          <w:noProof/>
          <w:sz w:val="20"/>
          <w:szCs w:val="20"/>
        </w:rPr>
        <w:drawing>
          <wp:inline distT="0" distB="0" distL="0" distR="0" wp14:anchorId="333E1B2E" wp14:editId="7696BCBA">
            <wp:extent cx="5271770" cy="3075199"/>
            <wp:effectExtent l="0" t="0" r="508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6" cstate="print">
                      <a:extLst>
                        <a:ext uri="{28A0092B-C50C-407E-A947-70E740481C1C}">
                          <a14:useLocalDpi xmlns:a14="http://schemas.microsoft.com/office/drawing/2010/main" val="0"/>
                        </a:ext>
                      </a:extLst>
                    </a:blip>
                    <a:stretch>
                      <a:fillRect/>
                    </a:stretch>
                  </pic:blipFill>
                  <pic:spPr bwMode="auto">
                    <a:xfrm>
                      <a:off x="0" y="0"/>
                      <a:ext cx="5271770" cy="3075199"/>
                    </a:xfrm>
                    <a:prstGeom prst="rect">
                      <a:avLst/>
                    </a:prstGeom>
                    <a:noFill/>
                    <a:ln>
                      <a:noFill/>
                    </a:ln>
                  </pic:spPr>
                </pic:pic>
              </a:graphicData>
            </a:graphic>
          </wp:inline>
        </w:drawing>
      </w:r>
    </w:p>
    <w:p w14:paraId="7C2303C8" w14:textId="2F0D2FBD" w:rsidR="00923D41" w:rsidRPr="00C10F9C" w:rsidRDefault="00923D41" w:rsidP="00086374">
      <w:pPr>
        <w:pStyle w:val="a3"/>
        <w:jc w:val="left"/>
        <w:rPr>
          <w:rFonts w:ascii="Palatino Linotype" w:hAnsi="Palatino Linotype" w:cs="Times New Roman"/>
          <w:sz w:val="18"/>
          <w:szCs w:val="18"/>
        </w:rPr>
      </w:pPr>
      <w:r w:rsidRPr="00C10F9C">
        <w:rPr>
          <w:rFonts w:ascii="Palatino Linotype" w:hAnsi="Palatino Linotype" w:cs="Times New Roman"/>
          <w:b/>
          <w:bCs/>
          <w:sz w:val="18"/>
          <w:szCs w:val="18"/>
        </w:rPr>
        <w:t xml:space="preserve">Figure </w:t>
      </w:r>
      <w:r w:rsidR="00D11A9F" w:rsidRPr="00C10F9C">
        <w:rPr>
          <w:rFonts w:ascii="Palatino Linotype" w:hAnsi="Palatino Linotype" w:cs="Times New Roman"/>
          <w:b/>
          <w:bCs/>
          <w:sz w:val="18"/>
          <w:szCs w:val="18"/>
        </w:rPr>
        <w:t>1</w:t>
      </w:r>
      <w:r w:rsidR="00833F5D" w:rsidRPr="00C10F9C">
        <w:rPr>
          <w:rFonts w:ascii="Palatino Linotype" w:hAnsi="Palatino Linotype" w:cs="Times New Roman"/>
          <w:sz w:val="18"/>
          <w:szCs w:val="18"/>
        </w:rPr>
        <w:t xml:space="preserve"> </w:t>
      </w:r>
      <w:r w:rsidR="0063528C" w:rsidRPr="00C10F9C">
        <w:rPr>
          <w:rFonts w:ascii="Palatino Linotype" w:hAnsi="Palatino Linotype" w:cs="Times New Roman"/>
          <w:sz w:val="18"/>
          <w:szCs w:val="18"/>
        </w:rPr>
        <w:t xml:space="preserve">Visualizing the correlation between </w:t>
      </w:r>
      <w:r w:rsidR="00A33184" w:rsidRPr="00C10F9C">
        <w:rPr>
          <w:rFonts w:ascii="Palatino Linotype" w:hAnsi="Palatino Linotype" w:cs="Times New Roman"/>
          <w:sz w:val="18"/>
          <w:szCs w:val="18"/>
        </w:rPr>
        <w:t xml:space="preserve">costs of </w:t>
      </w:r>
      <w:r w:rsidR="00C56020" w:rsidRPr="00C10F9C">
        <w:rPr>
          <w:rFonts w:ascii="Palatino Linotype" w:hAnsi="Palatino Linotype" w:cs="Times New Roman"/>
          <w:sz w:val="18"/>
          <w:szCs w:val="18"/>
        </w:rPr>
        <w:t>interventions</w:t>
      </w:r>
      <w:r w:rsidR="0063528C" w:rsidRPr="00C10F9C">
        <w:rPr>
          <w:rFonts w:ascii="Palatino Linotype" w:hAnsi="Palatino Linotype" w:cs="Times New Roman"/>
          <w:sz w:val="18"/>
          <w:szCs w:val="18"/>
        </w:rPr>
        <w:t xml:space="preserve"> and prevalence </w:t>
      </w:r>
      <w:r w:rsidR="004D077A" w:rsidRPr="00C10F9C">
        <w:rPr>
          <w:rFonts w:ascii="Palatino Linotype" w:hAnsi="Palatino Linotype" w:cs="Times New Roman"/>
          <w:sz w:val="18"/>
          <w:szCs w:val="18"/>
        </w:rPr>
        <w:t>(</w:t>
      </w:r>
      <w:r w:rsidRPr="00C10F9C">
        <w:rPr>
          <w:rFonts w:ascii="Palatino Linotype" w:hAnsi="Palatino Linotype" w:cs="Times New Roman"/>
          <w:sz w:val="18"/>
          <w:szCs w:val="18"/>
        </w:rPr>
        <w:t>Risk surveillance (RS), Molluscicide for snail control (MSC), Treatment (Treat), Population chemotherapy (PC), Building toilets (BT), Environmental modification for snail control (EMSC), Animal culling (AC), Health education (HE), and Livestock chemotherapy (LC).</w:t>
      </w:r>
      <w:r w:rsidR="004D077A" w:rsidRPr="00C10F9C">
        <w:rPr>
          <w:rFonts w:ascii="Palatino Linotype" w:hAnsi="Palatino Linotype" w:cs="Times New Roman"/>
          <w:sz w:val="18"/>
          <w:szCs w:val="18"/>
        </w:rPr>
        <w:t xml:space="preserve"> </w:t>
      </w:r>
      <w:r w:rsidR="00934913" w:rsidRPr="00C10F9C">
        <w:rPr>
          <w:rFonts w:ascii="Palatino Linotype" w:hAnsi="Palatino Linotype" w:cs="Times New Roman"/>
          <w:sz w:val="18"/>
          <w:szCs w:val="18"/>
        </w:rPr>
        <w:t>The figure displays the correlation coefficient on the horizontal axis, indicating both its magnitude and direction. The vertical axis arranges the variables in the order they were inputted, while P-values are denoted by asterisks and dots, &lt;0.01:***, &lt;0.05:**, &lt;0.1:*, ≥0.1:ns.</w:t>
      </w:r>
      <w:r w:rsidR="004D077A" w:rsidRPr="00C10F9C">
        <w:rPr>
          <w:rFonts w:ascii="Palatino Linotype" w:hAnsi="Palatino Linotype" w:cs="Times New Roman"/>
          <w:sz w:val="18"/>
          <w:szCs w:val="18"/>
        </w:rPr>
        <w:t>)</w:t>
      </w:r>
    </w:p>
    <w:p w14:paraId="7CB7FD26" w14:textId="39779311" w:rsidR="00731223" w:rsidRPr="00C10F9C" w:rsidRDefault="00731223" w:rsidP="00086374">
      <w:pPr>
        <w:jc w:val="left"/>
        <w:rPr>
          <w:rFonts w:ascii="Palatino Linotype" w:hAnsi="Palatino Linotype" w:cs="Times New Roman"/>
          <w:sz w:val="20"/>
          <w:szCs w:val="20"/>
        </w:rPr>
      </w:pPr>
    </w:p>
    <w:p w14:paraId="6F3FFCBA" w14:textId="755FE4CC" w:rsidR="001B6D1C" w:rsidRPr="00C10F9C" w:rsidRDefault="001B6D1C" w:rsidP="00086374">
      <w:pPr>
        <w:pStyle w:val="a3"/>
        <w:keepNext/>
        <w:jc w:val="left"/>
        <w:rPr>
          <w:rFonts w:ascii="Palatino Linotype" w:hAnsi="Palatino Linotype" w:cs="Times New Roman"/>
        </w:rPr>
      </w:pPr>
      <w:r w:rsidRPr="00642F42">
        <w:rPr>
          <w:rFonts w:ascii="Palatino Linotype" w:hAnsi="Palatino Linotype" w:cs="Times New Roman"/>
          <w:b/>
          <w:bCs/>
        </w:rPr>
        <w:t xml:space="preserve">Table </w:t>
      </w:r>
      <w:r w:rsidR="00030E73" w:rsidRPr="00642F42">
        <w:rPr>
          <w:rFonts w:ascii="Palatino Linotype" w:hAnsi="Palatino Linotype" w:cs="Times New Roman"/>
          <w:b/>
          <w:bCs/>
        </w:rPr>
        <w:t>1</w:t>
      </w:r>
      <w:r w:rsidRPr="00C10F9C">
        <w:rPr>
          <w:rFonts w:ascii="Palatino Linotype" w:hAnsi="Palatino Linotype" w:cs="Times New Roman"/>
        </w:rPr>
        <w:t xml:space="preserve"> </w:t>
      </w:r>
      <w:r w:rsidR="008C6AFF" w:rsidRPr="00C10F9C">
        <w:rPr>
          <w:rFonts w:ascii="Palatino Linotype" w:hAnsi="Palatino Linotype" w:cs="Times New Roman"/>
        </w:rPr>
        <w:t>The correlation between the costs of interventions and prevalence</w:t>
      </w:r>
    </w:p>
    <w:tbl>
      <w:tblPr>
        <w:tblStyle w:val="a4"/>
        <w:tblW w:w="9302" w:type="dxa"/>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55"/>
        <w:gridCol w:w="3118"/>
        <w:gridCol w:w="2552"/>
        <w:gridCol w:w="2077"/>
      </w:tblGrid>
      <w:tr w:rsidR="00AA01C5" w:rsidRPr="00C10F9C" w14:paraId="23D23ECF" w14:textId="77777777" w:rsidTr="00C66BD9">
        <w:trPr>
          <w:trHeight w:val="650"/>
        </w:trPr>
        <w:tc>
          <w:tcPr>
            <w:tcW w:w="1555" w:type="dxa"/>
            <w:tcBorders>
              <w:top w:val="single" w:sz="4" w:space="0" w:color="auto"/>
              <w:bottom w:val="single" w:sz="4" w:space="0" w:color="auto"/>
            </w:tcBorders>
          </w:tcPr>
          <w:p w14:paraId="0A512BCB" w14:textId="154187C1" w:rsidR="00731223" w:rsidRPr="00642F42" w:rsidRDefault="00C047DD" w:rsidP="00086374">
            <w:pPr>
              <w:jc w:val="left"/>
              <w:rPr>
                <w:rFonts w:ascii="Palatino Linotype" w:hAnsi="Palatino Linotype" w:cs="Times New Roman"/>
                <w:b/>
                <w:bCs/>
                <w:sz w:val="20"/>
                <w:szCs w:val="20"/>
              </w:rPr>
            </w:pPr>
            <w:r w:rsidRPr="00642F42">
              <w:rPr>
                <w:rFonts w:ascii="Palatino Linotype" w:hAnsi="Palatino Linotype" w:cs="Times New Roman"/>
                <w:b/>
                <w:bCs/>
                <w:sz w:val="20"/>
                <w:szCs w:val="20"/>
              </w:rPr>
              <w:t>Variable 1</w:t>
            </w:r>
          </w:p>
        </w:tc>
        <w:tc>
          <w:tcPr>
            <w:tcW w:w="3118" w:type="dxa"/>
            <w:tcBorders>
              <w:top w:val="single" w:sz="4" w:space="0" w:color="auto"/>
              <w:bottom w:val="single" w:sz="4" w:space="0" w:color="auto"/>
            </w:tcBorders>
          </w:tcPr>
          <w:p w14:paraId="6709B3E1" w14:textId="549FD399" w:rsidR="00731223" w:rsidRPr="00642F42" w:rsidRDefault="00C047DD" w:rsidP="00086374">
            <w:pPr>
              <w:jc w:val="left"/>
              <w:rPr>
                <w:rFonts w:ascii="Palatino Linotype" w:hAnsi="Palatino Linotype" w:cs="Times New Roman"/>
                <w:b/>
                <w:bCs/>
                <w:sz w:val="20"/>
                <w:szCs w:val="20"/>
              </w:rPr>
            </w:pPr>
            <w:r w:rsidRPr="00642F42">
              <w:rPr>
                <w:rFonts w:ascii="Palatino Linotype" w:hAnsi="Palatino Linotype" w:cs="Times New Roman"/>
                <w:b/>
                <w:bCs/>
                <w:sz w:val="20"/>
                <w:szCs w:val="20"/>
              </w:rPr>
              <w:t>Variable 2</w:t>
            </w:r>
          </w:p>
        </w:tc>
        <w:tc>
          <w:tcPr>
            <w:tcW w:w="2552" w:type="dxa"/>
            <w:tcBorders>
              <w:top w:val="single" w:sz="4" w:space="0" w:color="auto"/>
              <w:bottom w:val="single" w:sz="4" w:space="0" w:color="auto"/>
            </w:tcBorders>
          </w:tcPr>
          <w:p w14:paraId="7A46B439" w14:textId="7F87677B" w:rsidR="00731223" w:rsidRPr="00642F42" w:rsidRDefault="0070211F" w:rsidP="00086374">
            <w:pPr>
              <w:jc w:val="left"/>
              <w:rPr>
                <w:rFonts w:ascii="Palatino Linotype" w:hAnsi="Palatino Linotype" w:cs="Times New Roman"/>
                <w:b/>
                <w:bCs/>
                <w:sz w:val="20"/>
                <w:szCs w:val="20"/>
              </w:rPr>
            </w:pPr>
            <w:r w:rsidRPr="00642F42">
              <w:rPr>
                <w:rFonts w:ascii="Palatino Linotype" w:hAnsi="Palatino Linotype" w:cs="Times New Roman"/>
                <w:b/>
                <w:bCs/>
                <w:sz w:val="20"/>
                <w:szCs w:val="20"/>
              </w:rPr>
              <w:t>Correlation coefficient</w:t>
            </w:r>
          </w:p>
        </w:tc>
        <w:tc>
          <w:tcPr>
            <w:tcW w:w="2077" w:type="dxa"/>
            <w:tcBorders>
              <w:top w:val="single" w:sz="4" w:space="0" w:color="auto"/>
              <w:bottom w:val="single" w:sz="4" w:space="0" w:color="auto"/>
            </w:tcBorders>
          </w:tcPr>
          <w:p w14:paraId="057CE7B8" w14:textId="43CAC649" w:rsidR="00731223" w:rsidRPr="00642F42" w:rsidRDefault="00731223" w:rsidP="00086374">
            <w:pPr>
              <w:jc w:val="left"/>
              <w:rPr>
                <w:rFonts w:ascii="Palatino Linotype" w:hAnsi="Palatino Linotype" w:cs="Times New Roman"/>
                <w:b/>
                <w:bCs/>
                <w:sz w:val="20"/>
                <w:szCs w:val="20"/>
              </w:rPr>
            </w:pPr>
            <w:r w:rsidRPr="00642F42">
              <w:rPr>
                <w:rFonts w:ascii="Palatino Linotype" w:hAnsi="Palatino Linotype" w:cs="Times New Roman"/>
                <w:b/>
                <w:bCs/>
                <w:sz w:val="20"/>
                <w:szCs w:val="20"/>
              </w:rPr>
              <w:t>P value</w:t>
            </w:r>
          </w:p>
        </w:tc>
      </w:tr>
      <w:tr w:rsidR="00AA01C5" w:rsidRPr="00C10F9C" w14:paraId="22CEE115" w14:textId="77777777" w:rsidTr="00C66BD9">
        <w:trPr>
          <w:trHeight w:val="312"/>
        </w:trPr>
        <w:tc>
          <w:tcPr>
            <w:tcW w:w="1555" w:type="dxa"/>
            <w:tcBorders>
              <w:top w:val="single" w:sz="4" w:space="0" w:color="auto"/>
            </w:tcBorders>
          </w:tcPr>
          <w:p w14:paraId="53C0512E" w14:textId="36A51E78" w:rsidR="0070211F" w:rsidRPr="00C10F9C" w:rsidRDefault="0070211F" w:rsidP="00086374">
            <w:pPr>
              <w:jc w:val="left"/>
              <w:rPr>
                <w:rFonts w:ascii="Palatino Linotype" w:hAnsi="Palatino Linotype" w:cs="Times New Roman"/>
                <w:sz w:val="20"/>
                <w:szCs w:val="20"/>
              </w:rPr>
            </w:pPr>
            <w:r w:rsidRPr="00C10F9C">
              <w:rPr>
                <w:rFonts w:ascii="Palatino Linotype" w:hAnsi="Palatino Linotype" w:cs="Times New Roman"/>
                <w:sz w:val="20"/>
                <w:szCs w:val="20"/>
              </w:rPr>
              <w:t>Prevalence</w:t>
            </w:r>
          </w:p>
        </w:tc>
        <w:tc>
          <w:tcPr>
            <w:tcW w:w="3118" w:type="dxa"/>
            <w:tcBorders>
              <w:top w:val="single" w:sz="4" w:space="0" w:color="auto"/>
            </w:tcBorders>
          </w:tcPr>
          <w:p w14:paraId="13F74494" w14:textId="778EA7A6" w:rsidR="0070211F" w:rsidRPr="00C10F9C" w:rsidRDefault="0070211F" w:rsidP="00086374">
            <w:pPr>
              <w:jc w:val="left"/>
              <w:rPr>
                <w:rFonts w:ascii="Palatino Linotype" w:hAnsi="Palatino Linotype" w:cs="Times New Roman"/>
                <w:sz w:val="20"/>
                <w:szCs w:val="20"/>
              </w:rPr>
            </w:pPr>
            <w:r w:rsidRPr="00C10F9C">
              <w:rPr>
                <w:rFonts w:ascii="Palatino Linotype" w:hAnsi="Palatino Linotype" w:cs="Times New Roman"/>
                <w:sz w:val="20"/>
                <w:szCs w:val="20"/>
              </w:rPr>
              <w:t>AC</w:t>
            </w:r>
          </w:p>
        </w:tc>
        <w:tc>
          <w:tcPr>
            <w:tcW w:w="2552" w:type="dxa"/>
            <w:tcBorders>
              <w:top w:val="single" w:sz="4" w:space="0" w:color="auto"/>
            </w:tcBorders>
            <w:vAlign w:val="center"/>
          </w:tcPr>
          <w:p w14:paraId="100EA6B4" w14:textId="7CB35D69" w:rsidR="0070211F" w:rsidRPr="00C10F9C" w:rsidRDefault="0070211F" w:rsidP="00086374">
            <w:pPr>
              <w:jc w:val="left"/>
              <w:rPr>
                <w:rFonts w:ascii="Palatino Linotype" w:hAnsi="Palatino Linotype" w:cs="Times New Roman"/>
                <w:sz w:val="20"/>
                <w:szCs w:val="20"/>
              </w:rPr>
            </w:pPr>
            <w:r w:rsidRPr="00C10F9C">
              <w:rPr>
                <w:rFonts w:ascii="Palatino Linotype" w:eastAsia="等线" w:hAnsi="Palatino Linotype" w:cs="Times New Roman"/>
                <w:sz w:val="20"/>
                <w:szCs w:val="20"/>
              </w:rPr>
              <w:t>-0.13</w:t>
            </w:r>
          </w:p>
        </w:tc>
        <w:tc>
          <w:tcPr>
            <w:tcW w:w="2077" w:type="dxa"/>
            <w:tcBorders>
              <w:top w:val="single" w:sz="4" w:space="0" w:color="auto"/>
            </w:tcBorders>
          </w:tcPr>
          <w:p w14:paraId="1D1DFF11" w14:textId="6EDB41AA" w:rsidR="0070211F" w:rsidRPr="00C10F9C" w:rsidRDefault="0070211F" w:rsidP="00086374">
            <w:pPr>
              <w:jc w:val="left"/>
              <w:rPr>
                <w:rFonts w:ascii="Palatino Linotype" w:hAnsi="Palatino Linotype" w:cs="Times New Roman"/>
                <w:sz w:val="20"/>
                <w:szCs w:val="20"/>
              </w:rPr>
            </w:pPr>
            <w:r w:rsidRPr="00C10F9C">
              <w:rPr>
                <w:rFonts w:ascii="Palatino Linotype" w:hAnsi="Palatino Linotype" w:cs="Times New Roman"/>
                <w:sz w:val="20"/>
                <w:szCs w:val="20"/>
              </w:rPr>
              <w:t>0.09</w:t>
            </w:r>
          </w:p>
        </w:tc>
      </w:tr>
      <w:tr w:rsidR="00AA01C5" w:rsidRPr="00C10F9C" w14:paraId="0974F094" w14:textId="77777777" w:rsidTr="00C66BD9">
        <w:trPr>
          <w:trHeight w:val="325"/>
        </w:trPr>
        <w:tc>
          <w:tcPr>
            <w:tcW w:w="1555" w:type="dxa"/>
          </w:tcPr>
          <w:p w14:paraId="759D950D" w14:textId="5F7A770A" w:rsidR="0070211F" w:rsidRPr="00C10F9C" w:rsidRDefault="0070211F" w:rsidP="00086374">
            <w:pPr>
              <w:jc w:val="left"/>
              <w:rPr>
                <w:rFonts w:ascii="Palatino Linotype" w:hAnsi="Palatino Linotype" w:cs="Times New Roman"/>
                <w:sz w:val="20"/>
                <w:szCs w:val="20"/>
              </w:rPr>
            </w:pPr>
            <w:r w:rsidRPr="00C10F9C">
              <w:rPr>
                <w:rFonts w:ascii="Palatino Linotype" w:hAnsi="Palatino Linotype" w:cs="Times New Roman"/>
                <w:sz w:val="20"/>
                <w:szCs w:val="20"/>
              </w:rPr>
              <w:t>Prevalence</w:t>
            </w:r>
          </w:p>
        </w:tc>
        <w:tc>
          <w:tcPr>
            <w:tcW w:w="3118" w:type="dxa"/>
          </w:tcPr>
          <w:p w14:paraId="396C1D4B" w14:textId="7835A6FA" w:rsidR="0070211F" w:rsidRPr="00C10F9C" w:rsidRDefault="0070211F" w:rsidP="00086374">
            <w:pPr>
              <w:jc w:val="left"/>
              <w:rPr>
                <w:rFonts w:ascii="Palatino Linotype" w:hAnsi="Palatino Linotype" w:cs="Times New Roman"/>
                <w:sz w:val="20"/>
                <w:szCs w:val="20"/>
              </w:rPr>
            </w:pPr>
            <w:r w:rsidRPr="00C10F9C">
              <w:rPr>
                <w:rFonts w:ascii="Palatino Linotype" w:hAnsi="Palatino Linotype" w:cs="Times New Roman"/>
                <w:sz w:val="20"/>
                <w:szCs w:val="20"/>
              </w:rPr>
              <w:t>HE</w:t>
            </w:r>
          </w:p>
        </w:tc>
        <w:tc>
          <w:tcPr>
            <w:tcW w:w="2552" w:type="dxa"/>
            <w:vAlign w:val="center"/>
          </w:tcPr>
          <w:p w14:paraId="03AC8C9C" w14:textId="71064C75" w:rsidR="0070211F" w:rsidRPr="00C10F9C" w:rsidRDefault="0070211F" w:rsidP="00086374">
            <w:pPr>
              <w:jc w:val="left"/>
              <w:rPr>
                <w:rFonts w:ascii="Palatino Linotype" w:hAnsi="Palatino Linotype" w:cs="Times New Roman"/>
                <w:sz w:val="20"/>
                <w:szCs w:val="20"/>
              </w:rPr>
            </w:pPr>
            <w:r w:rsidRPr="00C10F9C">
              <w:rPr>
                <w:rFonts w:ascii="Palatino Linotype" w:eastAsia="等线" w:hAnsi="Palatino Linotype" w:cs="Times New Roman"/>
                <w:sz w:val="20"/>
                <w:szCs w:val="20"/>
              </w:rPr>
              <w:t>0.18</w:t>
            </w:r>
          </w:p>
        </w:tc>
        <w:tc>
          <w:tcPr>
            <w:tcW w:w="2077" w:type="dxa"/>
          </w:tcPr>
          <w:p w14:paraId="0D9ADF4B" w14:textId="11F4DEC7" w:rsidR="0070211F" w:rsidRPr="00C10F9C" w:rsidRDefault="0070211F" w:rsidP="00086374">
            <w:pPr>
              <w:jc w:val="left"/>
              <w:rPr>
                <w:rFonts w:ascii="Palatino Linotype" w:hAnsi="Palatino Linotype" w:cs="Times New Roman"/>
                <w:sz w:val="20"/>
                <w:szCs w:val="20"/>
              </w:rPr>
            </w:pPr>
            <w:r w:rsidRPr="00C10F9C">
              <w:rPr>
                <w:rFonts w:ascii="Palatino Linotype" w:hAnsi="Palatino Linotype" w:cs="Times New Roman"/>
                <w:sz w:val="20"/>
                <w:szCs w:val="20"/>
              </w:rPr>
              <w:t>0.03</w:t>
            </w:r>
          </w:p>
        </w:tc>
      </w:tr>
      <w:tr w:rsidR="00AA01C5" w:rsidRPr="00C10F9C" w14:paraId="1FC95354" w14:textId="77777777" w:rsidTr="00C66BD9">
        <w:trPr>
          <w:trHeight w:val="325"/>
        </w:trPr>
        <w:tc>
          <w:tcPr>
            <w:tcW w:w="1555" w:type="dxa"/>
          </w:tcPr>
          <w:p w14:paraId="216AE0CC" w14:textId="4FBA9FF2" w:rsidR="0070211F" w:rsidRPr="00C10F9C" w:rsidRDefault="0070211F" w:rsidP="00086374">
            <w:pPr>
              <w:jc w:val="left"/>
              <w:rPr>
                <w:rFonts w:ascii="Palatino Linotype" w:hAnsi="Palatino Linotype" w:cs="Times New Roman"/>
                <w:sz w:val="20"/>
                <w:szCs w:val="20"/>
              </w:rPr>
            </w:pPr>
            <w:r w:rsidRPr="00C10F9C">
              <w:rPr>
                <w:rFonts w:ascii="Palatino Linotype" w:hAnsi="Palatino Linotype" w:cs="Times New Roman"/>
                <w:sz w:val="20"/>
                <w:szCs w:val="20"/>
              </w:rPr>
              <w:t>Prevalence</w:t>
            </w:r>
          </w:p>
        </w:tc>
        <w:tc>
          <w:tcPr>
            <w:tcW w:w="3118" w:type="dxa"/>
          </w:tcPr>
          <w:p w14:paraId="1C3EB5C6" w14:textId="4596EBEB" w:rsidR="0070211F" w:rsidRPr="00C10F9C" w:rsidRDefault="0070211F" w:rsidP="00086374">
            <w:pPr>
              <w:jc w:val="left"/>
              <w:rPr>
                <w:rFonts w:ascii="Palatino Linotype" w:hAnsi="Palatino Linotype" w:cs="Times New Roman"/>
                <w:sz w:val="20"/>
                <w:szCs w:val="20"/>
              </w:rPr>
            </w:pPr>
            <w:r w:rsidRPr="00C10F9C">
              <w:rPr>
                <w:rFonts w:ascii="Palatino Linotype" w:hAnsi="Palatino Linotype" w:cs="Times New Roman"/>
                <w:sz w:val="20"/>
                <w:szCs w:val="20"/>
              </w:rPr>
              <w:t>BT</w:t>
            </w:r>
          </w:p>
        </w:tc>
        <w:tc>
          <w:tcPr>
            <w:tcW w:w="2552" w:type="dxa"/>
            <w:vAlign w:val="center"/>
          </w:tcPr>
          <w:p w14:paraId="2CD0213B" w14:textId="1301C229" w:rsidR="0070211F" w:rsidRPr="00C10F9C" w:rsidRDefault="0070211F" w:rsidP="00086374">
            <w:pPr>
              <w:jc w:val="left"/>
              <w:rPr>
                <w:rFonts w:ascii="Palatino Linotype" w:hAnsi="Palatino Linotype" w:cs="Times New Roman"/>
                <w:sz w:val="20"/>
                <w:szCs w:val="20"/>
              </w:rPr>
            </w:pPr>
            <w:r w:rsidRPr="00C10F9C">
              <w:rPr>
                <w:rFonts w:ascii="Palatino Linotype" w:eastAsia="等线" w:hAnsi="Palatino Linotype" w:cs="Times New Roman"/>
                <w:sz w:val="20"/>
                <w:szCs w:val="20"/>
              </w:rPr>
              <w:t>-0.11</w:t>
            </w:r>
          </w:p>
        </w:tc>
        <w:tc>
          <w:tcPr>
            <w:tcW w:w="2077" w:type="dxa"/>
          </w:tcPr>
          <w:p w14:paraId="4797A608" w14:textId="4EEFDA4E" w:rsidR="0070211F" w:rsidRPr="00C10F9C" w:rsidRDefault="0070211F" w:rsidP="00086374">
            <w:pPr>
              <w:jc w:val="left"/>
              <w:rPr>
                <w:rFonts w:ascii="Palatino Linotype" w:hAnsi="Palatino Linotype" w:cs="Times New Roman"/>
                <w:sz w:val="20"/>
                <w:szCs w:val="20"/>
              </w:rPr>
            </w:pPr>
            <w:r w:rsidRPr="00C10F9C">
              <w:rPr>
                <w:rFonts w:ascii="Palatino Linotype" w:hAnsi="Palatino Linotype" w:cs="Times New Roman"/>
                <w:sz w:val="20"/>
                <w:szCs w:val="20"/>
              </w:rPr>
              <w:t>0.18</w:t>
            </w:r>
          </w:p>
        </w:tc>
      </w:tr>
      <w:tr w:rsidR="00AA01C5" w:rsidRPr="00C10F9C" w14:paraId="2823AE37" w14:textId="77777777" w:rsidTr="00C66BD9">
        <w:trPr>
          <w:trHeight w:val="312"/>
        </w:trPr>
        <w:tc>
          <w:tcPr>
            <w:tcW w:w="1555" w:type="dxa"/>
          </w:tcPr>
          <w:p w14:paraId="1FBBC6DC" w14:textId="0134231F" w:rsidR="0070211F" w:rsidRPr="00C10F9C" w:rsidRDefault="0070211F" w:rsidP="00086374">
            <w:pPr>
              <w:jc w:val="left"/>
              <w:rPr>
                <w:rFonts w:ascii="Palatino Linotype" w:hAnsi="Palatino Linotype" w:cs="Times New Roman"/>
                <w:sz w:val="20"/>
                <w:szCs w:val="20"/>
              </w:rPr>
            </w:pPr>
            <w:r w:rsidRPr="00C10F9C">
              <w:rPr>
                <w:rFonts w:ascii="Palatino Linotype" w:hAnsi="Palatino Linotype" w:cs="Times New Roman"/>
                <w:sz w:val="20"/>
                <w:szCs w:val="20"/>
              </w:rPr>
              <w:t>Prevalence</w:t>
            </w:r>
          </w:p>
        </w:tc>
        <w:tc>
          <w:tcPr>
            <w:tcW w:w="3118" w:type="dxa"/>
          </w:tcPr>
          <w:p w14:paraId="01C8AFCE" w14:textId="48341595" w:rsidR="0070211F" w:rsidRPr="00C10F9C" w:rsidRDefault="0070211F" w:rsidP="00086374">
            <w:pPr>
              <w:jc w:val="left"/>
              <w:rPr>
                <w:rFonts w:ascii="Palatino Linotype" w:hAnsi="Palatino Linotype" w:cs="Times New Roman"/>
                <w:sz w:val="20"/>
                <w:szCs w:val="20"/>
              </w:rPr>
            </w:pPr>
            <w:r w:rsidRPr="00C10F9C">
              <w:rPr>
                <w:rFonts w:ascii="Palatino Linotype" w:hAnsi="Palatino Linotype" w:cs="Times New Roman"/>
                <w:sz w:val="20"/>
                <w:szCs w:val="20"/>
              </w:rPr>
              <w:t>MSC</w:t>
            </w:r>
          </w:p>
        </w:tc>
        <w:tc>
          <w:tcPr>
            <w:tcW w:w="2552" w:type="dxa"/>
            <w:vAlign w:val="center"/>
          </w:tcPr>
          <w:p w14:paraId="0B0D2910" w14:textId="3425F21B" w:rsidR="0070211F" w:rsidRPr="00C10F9C" w:rsidRDefault="0070211F" w:rsidP="00086374">
            <w:pPr>
              <w:jc w:val="left"/>
              <w:rPr>
                <w:rFonts w:ascii="Palatino Linotype" w:hAnsi="Palatino Linotype" w:cs="Times New Roman"/>
                <w:sz w:val="20"/>
                <w:szCs w:val="20"/>
              </w:rPr>
            </w:pPr>
            <w:r w:rsidRPr="00C10F9C">
              <w:rPr>
                <w:rFonts w:ascii="Palatino Linotype" w:eastAsia="等线" w:hAnsi="Palatino Linotype" w:cs="Times New Roman"/>
                <w:sz w:val="20"/>
                <w:szCs w:val="20"/>
              </w:rPr>
              <w:t>-0.4</w:t>
            </w:r>
          </w:p>
        </w:tc>
        <w:tc>
          <w:tcPr>
            <w:tcW w:w="2077" w:type="dxa"/>
          </w:tcPr>
          <w:p w14:paraId="12ECF946" w14:textId="1FF0F88D" w:rsidR="0070211F" w:rsidRPr="00C10F9C" w:rsidRDefault="0070211F" w:rsidP="00086374">
            <w:pPr>
              <w:jc w:val="left"/>
              <w:rPr>
                <w:rFonts w:ascii="Palatino Linotype" w:hAnsi="Palatino Linotype" w:cs="Times New Roman"/>
                <w:sz w:val="20"/>
                <w:szCs w:val="20"/>
              </w:rPr>
            </w:pPr>
            <w:r w:rsidRPr="00C10F9C">
              <w:rPr>
                <w:rFonts w:ascii="Palatino Linotype" w:hAnsi="Palatino Linotype" w:cs="Times New Roman"/>
                <w:sz w:val="20"/>
                <w:szCs w:val="20"/>
              </w:rPr>
              <w:t>0.00</w:t>
            </w:r>
          </w:p>
        </w:tc>
      </w:tr>
      <w:tr w:rsidR="00AA01C5" w:rsidRPr="00C10F9C" w14:paraId="3BBCC0DE" w14:textId="77777777" w:rsidTr="00C66BD9">
        <w:trPr>
          <w:trHeight w:val="325"/>
        </w:trPr>
        <w:tc>
          <w:tcPr>
            <w:tcW w:w="1555" w:type="dxa"/>
          </w:tcPr>
          <w:p w14:paraId="3273E9E9" w14:textId="7ECAC033" w:rsidR="0070211F" w:rsidRPr="00C10F9C" w:rsidRDefault="0070211F" w:rsidP="00086374">
            <w:pPr>
              <w:jc w:val="left"/>
              <w:rPr>
                <w:rFonts w:ascii="Palatino Linotype" w:hAnsi="Palatino Linotype" w:cs="Times New Roman"/>
                <w:sz w:val="20"/>
                <w:szCs w:val="20"/>
              </w:rPr>
            </w:pPr>
            <w:r w:rsidRPr="00C10F9C">
              <w:rPr>
                <w:rFonts w:ascii="Palatino Linotype" w:hAnsi="Palatino Linotype" w:cs="Times New Roman"/>
                <w:sz w:val="20"/>
                <w:szCs w:val="20"/>
              </w:rPr>
              <w:t>Prevalence</w:t>
            </w:r>
          </w:p>
        </w:tc>
        <w:tc>
          <w:tcPr>
            <w:tcW w:w="3118" w:type="dxa"/>
          </w:tcPr>
          <w:p w14:paraId="23E15FD2" w14:textId="433C6E52" w:rsidR="0070211F" w:rsidRPr="00C10F9C" w:rsidRDefault="0070211F" w:rsidP="00086374">
            <w:pPr>
              <w:jc w:val="left"/>
              <w:rPr>
                <w:rFonts w:ascii="Palatino Linotype" w:hAnsi="Palatino Linotype" w:cs="Times New Roman"/>
                <w:sz w:val="20"/>
                <w:szCs w:val="20"/>
              </w:rPr>
            </w:pPr>
            <w:r w:rsidRPr="00C10F9C">
              <w:rPr>
                <w:rFonts w:ascii="Palatino Linotype" w:hAnsi="Palatino Linotype" w:cs="Times New Roman"/>
                <w:sz w:val="20"/>
                <w:szCs w:val="20"/>
              </w:rPr>
              <w:t>LC</w:t>
            </w:r>
          </w:p>
        </w:tc>
        <w:tc>
          <w:tcPr>
            <w:tcW w:w="2552" w:type="dxa"/>
            <w:vAlign w:val="center"/>
          </w:tcPr>
          <w:p w14:paraId="1825BC68" w14:textId="7562C8FC" w:rsidR="0070211F" w:rsidRPr="00C10F9C" w:rsidRDefault="0070211F" w:rsidP="00086374">
            <w:pPr>
              <w:jc w:val="left"/>
              <w:rPr>
                <w:rFonts w:ascii="Palatino Linotype" w:hAnsi="Palatino Linotype" w:cs="Times New Roman"/>
                <w:sz w:val="20"/>
                <w:szCs w:val="20"/>
              </w:rPr>
            </w:pPr>
            <w:r w:rsidRPr="00C10F9C">
              <w:rPr>
                <w:rFonts w:ascii="Palatino Linotype" w:eastAsia="等线" w:hAnsi="Palatino Linotype" w:cs="Times New Roman"/>
                <w:sz w:val="20"/>
                <w:szCs w:val="20"/>
              </w:rPr>
              <w:t>-0.22</w:t>
            </w:r>
          </w:p>
        </w:tc>
        <w:tc>
          <w:tcPr>
            <w:tcW w:w="2077" w:type="dxa"/>
          </w:tcPr>
          <w:p w14:paraId="7AB98F56" w14:textId="07BAF7A2" w:rsidR="0070211F" w:rsidRPr="00C10F9C" w:rsidRDefault="0070211F" w:rsidP="00086374">
            <w:pPr>
              <w:jc w:val="left"/>
              <w:rPr>
                <w:rFonts w:ascii="Palatino Linotype" w:hAnsi="Palatino Linotype" w:cs="Times New Roman"/>
                <w:sz w:val="20"/>
                <w:szCs w:val="20"/>
              </w:rPr>
            </w:pPr>
            <w:r w:rsidRPr="00C10F9C">
              <w:rPr>
                <w:rFonts w:ascii="Palatino Linotype" w:hAnsi="Palatino Linotype" w:cs="Times New Roman"/>
                <w:sz w:val="20"/>
                <w:szCs w:val="20"/>
              </w:rPr>
              <w:t>0.00</w:t>
            </w:r>
          </w:p>
        </w:tc>
      </w:tr>
      <w:tr w:rsidR="00AA01C5" w:rsidRPr="00C10F9C" w14:paraId="419A38F2" w14:textId="77777777" w:rsidTr="00C66BD9">
        <w:trPr>
          <w:trHeight w:val="325"/>
        </w:trPr>
        <w:tc>
          <w:tcPr>
            <w:tcW w:w="1555" w:type="dxa"/>
          </w:tcPr>
          <w:p w14:paraId="663E174F" w14:textId="285A8493" w:rsidR="0070211F" w:rsidRPr="00C10F9C" w:rsidRDefault="0070211F" w:rsidP="00086374">
            <w:pPr>
              <w:jc w:val="left"/>
              <w:rPr>
                <w:rFonts w:ascii="Palatino Linotype" w:hAnsi="Palatino Linotype" w:cs="Times New Roman"/>
                <w:sz w:val="20"/>
                <w:szCs w:val="20"/>
              </w:rPr>
            </w:pPr>
            <w:r w:rsidRPr="00C10F9C">
              <w:rPr>
                <w:rFonts w:ascii="Palatino Linotype" w:hAnsi="Palatino Linotype" w:cs="Times New Roman"/>
                <w:sz w:val="20"/>
                <w:szCs w:val="20"/>
              </w:rPr>
              <w:t>Prevalence</w:t>
            </w:r>
          </w:p>
        </w:tc>
        <w:tc>
          <w:tcPr>
            <w:tcW w:w="3118" w:type="dxa"/>
          </w:tcPr>
          <w:p w14:paraId="77111EB8" w14:textId="339CCF1A" w:rsidR="0070211F" w:rsidRPr="00C10F9C" w:rsidRDefault="0070211F" w:rsidP="00086374">
            <w:pPr>
              <w:jc w:val="left"/>
              <w:rPr>
                <w:rFonts w:ascii="Palatino Linotype" w:hAnsi="Palatino Linotype" w:cs="Times New Roman"/>
                <w:sz w:val="20"/>
                <w:szCs w:val="20"/>
              </w:rPr>
            </w:pPr>
            <w:r w:rsidRPr="00C10F9C">
              <w:rPr>
                <w:rFonts w:ascii="Palatino Linotype" w:hAnsi="Palatino Linotype" w:cs="Times New Roman"/>
                <w:sz w:val="20"/>
                <w:szCs w:val="20"/>
              </w:rPr>
              <w:t>PC</w:t>
            </w:r>
          </w:p>
        </w:tc>
        <w:tc>
          <w:tcPr>
            <w:tcW w:w="2552" w:type="dxa"/>
            <w:vAlign w:val="center"/>
          </w:tcPr>
          <w:p w14:paraId="66D45DB2" w14:textId="51D843B5" w:rsidR="0070211F" w:rsidRPr="00C10F9C" w:rsidRDefault="0070211F" w:rsidP="00086374">
            <w:pPr>
              <w:jc w:val="left"/>
              <w:rPr>
                <w:rFonts w:ascii="Palatino Linotype" w:hAnsi="Palatino Linotype" w:cs="Times New Roman"/>
                <w:sz w:val="20"/>
                <w:szCs w:val="20"/>
              </w:rPr>
            </w:pPr>
            <w:r w:rsidRPr="00C10F9C">
              <w:rPr>
                <w:rFonts w:ascii="Palatino Linotype" w:eastAsia="等线" w:hAnsi="Palatino Linotype" w:cs="Times New Roman"/>
                <w:sz w:val="20"/>
                <w:szCs w:val="20"/>
              </w:rPr>
              <w:t>-0.17</w:t>
            </w:r>
          </w:p>
        </w:tc>
        <w:tc>
          <w:tcPr>
            <w:tcW w:w="2077" w:type="dxa"/>
          </w:tcPr>
          <w:p w14:paraId="7C1B6262" w14:textId="1D8AFCC6" w:rsidR="0070211F" w:rsidRPr="00C10F9C" w:rsidRDefault="0070211F" w:rsidP="00086374">
            <w:pPr>
              <w:jc w:val="left"/>
              <w:rPr>
                <w:rFonts w:ascii="Palatino Linotype" w:hAnsi="Palatino Linotype" w:cs="Times New Roman"/>
                <w:sz w:val="20"/>
                <w:szCs w:val="20"/>
              </w:rPr>
            </w:pPr>
            <w:r w:rsidRPr="00C10F9C">
              <w:rPr>
                <w:rFonts w:ascii="Palatino Linotype" w:hAnsi="Palatino Linotype" w:cs="Times New Roman"/>
                <w:sz w:val="20"/>
                <w:szCs w:val="20"/>
              </w:rPr>
              <w:t>0.03</w:t>
            </w:r>
          </w:p>
        </w:tc>
      </w:tr>
      <w:tr w:rsidR="00AA01C5" w:rsidRPr="00C10F9C" w14:paraId="4ACD5160" w14:textId="77777777" w:rsidTr="00C66BD9">
        <w:trPr>
          <w:trHeight w:val="325"/>
        </w:trPr>
        <w:tc>
          <w:tcPr>
            <w:tcW w:w="1555" w:type="dxa"/>
          </w:tcPr>
          <w:p w14:paraId="548772C1" w14:textId="2442BCB1" w:rsidR="0070211F" w:rsidRPr="00C10F9C" w:rsidRDefault="0070211F" w:rsidP="00086374">
            <w:pPr>
              <w:jc w:val="left"/>
              <w:rPr>
                <w:rFonts w:ascii="Palatino Linotype" w:hAnsi="Palatino Linotype" w:cs="Times New Roman"/>
                <w:sz w:val="20"/>
                <w:szCs w:val="20"/>
              </w:rPr>
            </w:pPr>
            <w:r w:rsidRPr="00C10F9C">
              <w:rPr>
                <w:rFonts w:ascii="Palatino Linotype" w:hAnsi="Palatino Linotype" w:cs="Times New Roman"/>
                <w:sz w:val="20"/>
                <w:szCs w:val="20"/>
              </w:rPr>
              <w:t>Prevalence</w:t>
            </w:r>
          </w:p>
        </w:tc>
        <w:tc>
          <w:tcPr>
            <w:tcW w:w="3118" w:type="dxa"/>
          </w:tcPr>
          <w:p w14:paraId="6B4A43F5" w14:textId="2F4D9031" w:rsidR="0070211F" w:rsidRPr="00C10F9C" w:rsidRDefault="0070211F" w:rsidP="00086374">
            <w:pPr>
              <w:jc w:val="left"/>
              <w:rPr>
                <w:rFonts w:ascii="Palatino Linotype" w:hAnsi="Palatino Linotype" w:cs="Times New Roman"/>
                <w:sz w:val="20"/>
                <w:szCs w:val="20"/>
              </w:rPr>
            </w:pPr>
            <w:r w:rsidRPr="00C10F9C">
              <w:rPr>
                <w:rFonts w:ascii="Palatino Linotype" w:hAnsi="Palatino Linotype" w:cs="Times New Roman"/>
                <w:sz w:val="20"/>
                <w:szCs w:val="20"/>
              </w:rPr>
              <w:t>Treat</w:t>
            </w:r>
          </w:p>
        </w:tc>
        <w:tc>
          <w:tcPr>
            <w:tcW w:w="2552" w:type="dxa"/>
            <w:vAlign w:val="center"/>
          </w:tcPr>
          <w:p w14:paraId="1B1DF2C9" w14:textId="4FF9D35E" w:rsidR="0070211F" w:rsidRPr="00C10F9C" w:rsidRDefault="0070211F" w:rsidP="00086374">
            <w:pPr>
              <w:jc w:val="left"/>
              <w:rPr>
                <w:rFonts w:ascii="Palatino Linotype" w:hAnsi="Palatino Linotype" w:cs="Times New Roman"/>
                <w:sz w:val="20"/>
                <w:szCs w:val="20"/>
              </w:rPr>
            </w:pPr>
            <w:r w:rsidRPr="00C10F9C">
              <w:rPr>
                <w:rFonts w:ascii="Palatino Linotype" w:eastAsia="等线" w:hAnsi="Palatino Linotype" w:cs="Times New Roman"/>
                <w:sz w:val="20"/>
                <w:szCs w:val="20"/>
              </w:rPr>
              <w:t>-0.2</w:t>
            </w:r>
          </w:p>
        </w:tc>
        <w:tc>
          <w:tcPr>
            <w:tcW w:w="2077" w:type="dxa"/>
          </w:tcPr>
          <w:p w14:paraId="66F7C855" w14:textId="15428C68" w:rsidR="0070211F" w:rsidRPr="00C10F9C" w:rsidRDefault="0070211F" w:rsidP="00086374">
            <w:pPr>
              <w:jc w:val="left"/>
              <w:rPr>
                <w:rFonts w:ascii="Palatino Linotype" w:hAnsi="Palatino Linotype" w:cs="Times New Roman"/>
                <w:sz w:val="20"/>
                <w:szCs w:val="20"/>
              </w:rPr>
            </w:pPr>
            <w:r w:rsidRPr="00C10F9C">
              <w:rPr>
                <w:rFonts w:ascii="Palatino Linotype" w:hAnsi="Palatino Linotype" w:cs="Times New Roman"/>
                <w:sz w:val="20"/>
                <w:szCs w:val="20"/>
              </w:rPr>
              <w:t>0.01</w:t>
            </w:r>
          </w:p>
        </w:tc>
      </w:tr>
      <w:tr w:rsidR="00AA01C5" w:rsidRPr="00C10F9C" w14:paraId="1BF5390E" w14:textId="77777777" w:rsidTr="00C66BD9">
        <w:trPr>
          <w:trHeight w:val="312"/>
        </w:trPr>
        <w:tc>
          <w:tcPr>
            <w:tcW w:w="1555" w:type="dxa"/>
          </w:tcPr>
          <w:p w14:paraId="41B7AA50" w14:textId="482AFFEC" w:rsidR="0070211F" w:rsidRPr="00C10F9C" w:rsidRDefault="0070211F" w:rsidP="00086374">
            <w:pPr>
              <w:jc w:val="left"/>
              <w:rPr>
                <w:rFonts w:ascii="Palatino Linotype" w:hAnsi="Palatino Linotype" w:cs="Times New Roman"/>
                <w:sz w:val="20"/>
                <w:szCs w:val="20"/>
              </w:rPr>
            </w:pPr>
            <w:r w:rsidRPr="00C10F9C">
              <w:rPr>
                <w:rFonts w:ascii="Palatino Linotype" w:hAnsi="Palatino Linotype" w:cs="Times New Roman"/>
                <w:sz w:val="20"/>
                <w:szCs w:val="20"/>
              </w:rPr>
              <w:t>Prevalence</w:t>
            </w:r>
          </w:p>
        </w:tc>
        <w:tc>
          <w:tcPr>
            <w:tcW w:w="3118" w:type="dxa"/>
          </w:tcPr>
          <w:p w14:paraId="3E0DA21E" w14:textId="34A8DCAC" w:rsidR="0070211F" w:rsidRPr="00C10F9C" w:rsidRDefault="0070211F" w:rsidP="00086374">
            <w:pPr>
              <w:jc w:val="left"/>
              <w:rPr>
                <w:rFonts w:ascii="Palatino Linotype" w:hAnsi="Palatino Linotype" w:cs="Times New Roman"/>
                <w:sz w:val="20"/>
                <w:szCs w:val="20"/>
              </w:rPr>
            </w:pPr>
            <w:r w:rsidRPr="00C10F9C">
              <w:rPr>
                <w:rFonts w:ascii="Palatino Linotype" w:hAnsi="Palatino Linotype" w:cs="Times New Roman"/>
                <w:sz w:val="20"/>
                <w:szCs w:val="20"/>
              </w:rPr>
              <w:t>EMSC</w:t>
            </w:r>
          </w:p>
        </w:tc>
        <w:tc>
          <w:tcPr>
            <w:tcW w:w="2552" w:type="dxa"/>
            <w:vAlign w:val="center"/>
          </w:tcPr>
          <w:p w14:paraId="2C1137AF" w14:textId="1A9D0E05" w:rsidR="0070211F" w:rsidRPr="00C10F9C" w:rsidRDefault="0070211F" w:rsidP="00086374">
            <w:pPr>
              <w:jc w:val="left"/>
              <w:rPr>
                <w:rFonts w:ascii="Palatino Linotype" w:hAnsi="Palatino Linotype" w:cs="Times New Roman"/>
                <w:sz w:val="20"/>
                <w:szCs w:val="20"/>
              </w:rPr>
            </w:pPr>
            <w:r w:rsidRPr="00C10F9C">
              <w:rPr>
                <w:rFonts w:ascii="Palatino Linotype" w:eastAsia="等线" w:hAnsi="Palatino Linotype" w:cs="Times New Roman"/>
                <w:sz w:val="20"/>
                <w:szCs w:val="20"/>
              </w:rPr>
              <w:t>0.46</w:t>
            </w:r>
          </w:p>
        </w:tc>
        <w:tc>
          <w:tcPr>
            <w:tcW w:w="2077" w:type="dxa"/>
          </w:tcPr>
          <w:p w14:paraId="2B9205CC" w14:textId="224343A3" w:rsidR="0070211F" w:rsidRPr="00C10F9C" w:rsidRDefault="0070211F" w:rsidP="00086374">
            <w:pPr>
              <w:jc w:val="left"/>
              <w:rPr>
                <w:rFonts w:ascii="Palatino Linotype" w:hAnsi="Palatino Linotype" w:cs="Times New Roman"/>
                <w:sz w:val="20"/>
                <w:szCs w:val="20"/>
              </w:rPr>
            </w:pPr>
            <w:r w:rsidRPr="00C10F9C">
              <w:rPr>
                <w:rFonts w:ascii="Palatino Linotype" w:hAnsi="Palatino Linotype" w:cs="Times New Roman"/>
                <w:sz w:val="20"/>
                <w:szCs w:val="20"/>
              </w:rPr>
              <w:t>0.00</w:t>
            </w:r>
          </w:p>
        </w:tc>
      </w:tr>
      <w:tr w:rsidR="00AA01C5" w:rsidRPr="00C10F9C" w14:paraId="438C3EE9" w14:textId="77777777" w:rsidTr="00C66BD9">
        <w:trPr>
          <w:trHeight w:val="325"/>
        </w:trPr>
        <w:tc>
          <w:tcPr>
            <w:tcW w:w="1555" w:type="dxa"/>
          </w:tcPr>
          <w:p w14:paraId="299A8EAD" w14:textId="5A27463B" w:rsidR="0070211F" w:rsidRPr="00C10F9C" w:rsidRDefault="0070211F" w:rsidP="00086374">
            <w:pPr>
              <w:jc w:val="left"/>
              <w:rPr>
                <w:rFonts w:ascii="Palatino Linotype" w:hAnsi="Palatino Linotype" w:cs="Times New Roman"/>
                <w:sz w:val="20"/>
                <w:szCs w:val="20"/>
              </w:rPr>
            </w:pPr>
            <w:r w:rsidRPr="00C10F9C">
              <w:rPr>
                <w:rFonts w:ascii="Palatino Linotype" w:hAnsi="Palatino Linotype" w:cs="Times New Roman"/>
                <w:sz w:val="20"/>
                <w:szCs w:val="20"/>
              </w:rPr>
              <w:t>Prevalence</w:t>
            </w:r>
          </w:p>
        </w:tc>
        <w:tc>
          <w:tcPr>
            <w:tcW w:w="3118" w:type="dxa"/>
          </w:tcPr>
          <w:p w14:paraId="29604C5B" w14:textId="2FBE1E26" w:rsidR="0070211F" w:rsidRPr="00C10F9C" w:rsidRDefault="0070211F" w:rsidP="00086374">
            <w:pPr>
              <w:jc w:val="left"/>
              <w:rPr>
                <w:rFonts w:ascii="Palatino Linotype" w:hAnsi="Palatino Linotype" w:cs="Times New Roman"/>
                <w:sz w:val="20"/>
                <w:szCs w:val="20"/>
              </w:rPr>
            </w:pPr>
            <w:r w:rsidRPr="00C10F9C">
              <w:rPr>
                <w:rFonts w:ascii="Palatino Linotype" w:hAnsi="Palatino Linotype" w:cs="Times New Roman"/>
                <w:sz w:val="20"/>
                <w:szCs w:val="20"/>
              </w:rPr>
              <w:t>RS</w:t>
            </w:r>
          </w:p>
        </w:tc>
        <w:tc>
          <w:tcPr>
            <w:tcW w:w="2552" w:type="dxa"/>
            <w:vAlign w:val="center"/>
          </w:tcPr>
          <w:p w14:paraId="6E5DF9CD" w14:textId="38795681" w:rsidR="0070211F" w:rsidRPr="00C10F9C" w:rsidRDefault="0070211F" w:rsidP="00086374">
            <w:pPr>
              <w:jc w:val="left"/>
              <w:rPr>
                <w:rFonts w:ascii="Palatino Linotype" w:hAnsi="Palatino Linotype" w:cs="Times New Roman"/>
                <w:sz w:val="20"/>
                <w:szCs w:val="20"/>
              </w:rPr>
            </w:pPr>
            <w:r w:rsidRPr="00C10F9C">
              <w:rPr>
                <w:rFonts w:ascii="Palatino Linotype" w:eastAsia="等线" w:hAnsi="Palatino Linotype" w:cs="Times New Roman"/>
                <w:sz w:val="20"/>
                <w:szCs w:val="20"/>
              </w:rPr>
              <w:t>0.45</w:t>
            </w:r>
          </w:p>
        </w:tc>
        <w:tc>
          <w:tcPr>
            <w:tcW w:w="2077" w:type="dxa"/>
          </w:tcPr>
          <w:p w14:paraId="264516E6" w14:textId="115349E1" w:rsidR="0070211F" w:rsidRPr="00C10F9C" w:rsidRDefault="0070211F" w:rsidP="00086374">
            <w:pPr>
              <w:jc w:val="left"/>
              <w:rPr>
                <w:rFonts w:ascii="Palatino Linotype" w:hAnsi="Palatino Linotype" w:cs="Times New Roman"/>
                <w:sz w:val="20"/>
                <w:szCs w:val="20"/>
              </w:rPr>
            </w:pPr>
            <w:r w:rsidRPr="00C10F9C">
              <w:rPr>
                <w:rFonts w:ascii="Palatino Linotype" w:hAnsi="Palatino Linotype" w:cs="Times New Roman"/>
                <w:sz w:val="20"/>
                <w:szCs w:val="20"/>
              </w:rPr>
              <w:t>0.00</w:t>
            </w:r>
          </w:p>
        </w:tc>
      </w:tr>
    </w:tbl>
    <w:p w14:paraId="3B51BB2F" w14:textId="77777777" w:rsidR="00731223" w:rsidRPr="00C10F9C" w:rsidRDefault="00731223" w:rsidP="00086374">
      <w:pPr>
        <w:jc w:val="left"/>
        <w:rPr>
          <w:rFonts w:ascii="Palatino Linotype" w:hAnsi="Palatino Linotype" w:cs="Times New Roman"/>
          <w:sz w:val="20"/>
          <w:szCs w:val="20"/>
        </w:rPr>
      </w:pPr>
    </w:p>
    <w:p w14:paraId="62E21CFD" w14:textId="77777777" w:rsidR="00C1790B" w:rsidRPr="00C10F9C" w:rsidRDefault="00494C67" w:rsidP="00086374">
      <w:pPr>
        <w:keepNext/>
        <w:jc w:val="left"/>
        <w:rPr>
          <w:rFonts w:ascii="Palatino Linotype" w:hAnsi="Palatino Linotype" w:cs="Times New Roman"/>
          <w:sz w:val="20"/>
          <w:szCs w:val="20"/>
        </w:rPr>
      </w:pPr>
      <w:r w:rsidRPr="00C10F9C">
        <w:rPr>
          <w:rFonts w:ascii="Palatino Linotype" w:hAnsi="Palatino Linotype" w:cs="Times New Roman"/>
          <w:noProof/>
          <w:sz w:val="20"/>
          <w:szCs w:val="20"/>
        </w:rPr>
        <w:lastRenderedPageBreak/>
        <w:drawing>
          <wp:inline distT="0" distB="0" distL="0" distR="0" wp14:anchorId="389CD1AB" wp14:editId="392ACF76">
            <wp:extent cx="5267325" cy="3950493"/>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7">
                      <a:extLst>
                        <a:ext uri="{28A0092B-C50C-407E-A947-70E740481C1C}">
                          <a14:useLocalDpi xmlns:a14="http://schemas.microsoft.com/office/drawing/2010/main" val="0"/>
                        </a:ext>
                      </a:extLst>
                    </a:blip>
                    <a:stretch>
                      <a:fillRect/>
                    </a:stretch>
                  </pic:blipFill>
                  <pic:spPr bwMode="auto">
                    <a:xfrm>
                      <a:off x="0" y="0"/>
                      <a:ext cx="5267325" cy="3950493"/>
                    </a:xfrm>
                    <a:prstGeom prst="rect">
                      <a:avLst/>
                    </a:prstGeom>
                    <a:noFill/>
                    <a:ln>
                      <a:noFill/>
                    </a:ln>
                  </pic:spPr>
                </pic:pic>
              </a:graphicData>
            </a:graphic>
          </wp:inline>
        </w:drawing>
      </w:r>
    </w:p>
    <w:p w14:paraId="2918CAAD" w14:textId="27ED28B9" w:rsidR="00F60672" w:rsidRPr="00642F42" w:rsidRDefault="00C1790B" w:rsidP="00086374">
      <w:pPr>
        <w:pStyle w:val="a3"/>
        <w:jc w:val="left"/>
        <w:rPr>
          <w:rFonts w:ascii="Palatino Linotype" w:hAnsi="Palatino Linotype" w:cs="Times New Roman"/>
          <w:sz w:val="18"/>
          <w:szCs w:val="18"/>
          <w:shd w:val="clear" w:color="auto" w:fill="F7F7F8"/>
        </w:rPr>
      </w:pPr>
      <w:r w:rsidRPr="00642F42">
        <w:rPr>
          <w:rFonts w:ascii="Palatino Linotype" w:hAnsi="Palatino Linotype" w:cs="Times New Roman"/>
          <w:b/>
          <w:bCs/>
          <w:sz w:val="18"/>
          <w:szCs w:val="18"/>
        </w:rPr>
        <w:t xml:space="preserve">Figure </w:t>
      </w:r>
      <w:r w:rsidR="00030E73" w:rsidRPr="00642F42">
        <w:rPr>
          <w:rFonts w:ascii="Palatino Linotype" w:hAnsi="Palatino Linotype" w:cs="Times New Roman"/>
          <w:b/>
          <w:bCs/>
          <w:sz w:val="18"/>
          <w:szCs w:val="18"/>
        </w:rPr>
        <w:t>2</w:t>
      </w:r>
      <w:r w:rsidRPr="00642F42">
        <w:rPr>
          <w:rFonts w:ascii="Palatino Linotype" w:hAnsi="Palatino Linotype" w:cs="Times New Roman"/>
          <w:sz w:val="18"/>
          <w:szCs w:val="18"/>
        </w:rPr>
        <w:t xml:space="preserve"> </w:t>
      </w:r>
      <w:r w:rsidR="009910C3" w:rsidRPr="00642F42">
        <w:rPr>
          <w:rFonts w:ascii="Palatino Linotype" w:hAnsi="Palatino Linotype" w:cs="Times New Roman"/>
          <w:sz w:val="18"/>
          <w:szCs w:val="18"/>
        </w:rPr>
        <w:t>Visualizing the correlation between health education with a five-year lag and prevalence</w:t>
      </w:r>
      <w:r w:rsidRPr="00642F42">
        <w:rPr>
          <w:rFonts w:ascii="Palatino Linotype" w:hAnsi="Palatino Linotype" w:cs="Times New Roman"/>
          <w:sz w:val="18"/>
          <w:szCs w:val="18"/>
        </w:rPr>
        <w:t xml:space="preserve"> (</w:t>
      </w:r>
      <w:r w:rsidR="00C864EF" w:rsidRPr="00642F42">
        <w:rPr>
          <w:rFonts w:ascii="Palatino Linotype" w:hAnsi="Palatino Linotype" w:cs="Times New Roman"/>
          <w:sz w:val="18"/>
          <w:szCs w:val="18"/>
        </w:rPr>
        <w:t xml:space="preserve">Lag1HE (one-year lag in health education), Lag2HE (two-year lag in health education), Lag3HE (three-year lag in health education), Lag4HE (four-year lag in health education), Lag5HE (five-year lag in health education). </w:t>
      </w:r>
      <w:r w:rsidRPr="00642F42">
        <w:rPr>
          <w:rFonts w:ascii="Palatino Linotype" w:hAnsi="Palatino Linotype" w:cs="Times New Roman"/>
          <w:sz w:val="18"/>
          <w:szCs w:val="18"/>
        </w:rPr>
        <w:t>The figure displays the correlation coefficient on the horizontal axis, indicating both its magnitude and direction. The vertical axis arranges the variables in the order they were inputted, while P-values are denoted by asterisks and dots, &lt;0.01:***, &lt;0.05:**, &lt;0.1:*, ≥0.1:ns.)</w:t>
      </w:r>
    </w:p>
    <w:p w14:paraId="35D9CF09" w14:textId="2B97740B" w:rsidR="00F60672" w:rsidRPr="00C10F9C" w:rsidRDefault="00F60672" w:rsidP="00086374">
      <w:pPr>
        <w:jc w:val="left"/>
        <w:rPr>
          <w:rFonts w:ascii="Palatino Linotype" w:hAnsi="Palatino Linotype" w:cs="Times New Roman"/>
          <w:sz w:val="20"/>
          <w:szCs w:val="20"/>
        </w:rPr>
      </w:pPr>
    </w:p>
    <w:p w14:paraId="10678988" w14:textId="012B5D55" w:rsidR="00DD4B5F" w:rsidRPr="00C10F9C" w:rsidRDefault="00DD4B5F" w:rsidP="00086374">
      <w:pPr>
        <w:pStyle w:val="a3"/>
        <w:keepNext/>
        <w:jc w:val="left"/>
        <w:rPr>
          <w:rFonts w:ascii="Palatino Linotype" w:hAnsi="Palatino Linotype" w:cs="Times New Roman"/>
        </w:rPr>
      </w:pPr>
      <w:r w:rsidRPr="00D11AAC">
        <w:rPr>
          <w:rFonts w:ascii="Palatino Linotype" w:hAnsi="Palatino Linotype" w:cs="Times New Roman"/>
          <w:b/>
          <w:bCs/>
        </w:rPr>
        <w:t xml:space="preserve">Table </w:t>
      </w:r>
      <w:r w:rsidR="00030E73" w:rsidRPr="00D11AAC">
        <w:rPr>
          <w:rFonts w:ascii="Palatino Linotype" w:hAnsi="Palatino Linotype" w:cs="Times New Roman"/>
          <w:b/>
          <w:bCs/>
        </w:rPr>
        <w:t>2</w:t>
      </w:r>
      <w:r w:rsidRPr="00D11AAC">
        <w:rPr>
          <w:rFonts w:ascii="Palatino Linotype" w:hAnsi="Palatino Linotype" w:cs="Times New Roman"/>
          <w:b/>
          <w:bCs/>
        </w:rPr>
        <w:t xml:space="preserve"> </w:t>
      </w:r>
      <w:r w:rsidRPr="00C10F9C">
        <w:rPr>
          <w:rFonts w:ascii="Palatino Linotype" w:hAnsi="Palatino Linotype" w:cs="Times New Roman"/>
        </w:rPr>
        <w:t>The correlation between health education with a five-year lag and disease prevalence</w:t>
      </w:r>
    </w:p>
    <w:tbl>
      <w:tblPr>
        <w:tblStyle w:val="a4"/>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74"/>
        <w:gridCol w:w="1323"/>
        <w:gridCol w:w="2825"/>
        <w:gridCol w:w="2074"/>
      </w:tblGrid>
      <w:tr w:rsidR="000036E6" w:rsidRPr="00C10F9C" w14:paraId="3B54F2E8" w14:textId="77777777" w:rsidTr="003E36BC">
        <w:trPr>
          <w:trHeight w:val="468"/>
        </w:trPr>
        <w:tc>
          <w:tcPr>
            <w:tcW w:w="2074" w:type="dxa"/>
            <w:tcBorders>
              <w:top w:val="single" w:sz="4" w:space="0" w:color="auto"/>
              <w:bottom w:val="single" w:sz="4" w:space="0" w:color="auto"/>
            </w:tcBorders>
          </w:tcPr>
          <w:p w14:paraId="0E3CD2A9" w14:textId="37B1480E" w:rsidR="000036E6" w:rsidRPr="00D11AAC" w:rsidRDefault="000036E6" w:rsidP="00086374">
            <w:pPr>
              <w:jc w:val="left"/>
              <w:rPr>
                <w:rFonts w:ascii="Palatino Linotype" w:hAnsi="Palatino Linotype" w:cs="Times New Roman"/>
                <w:b/>
                <w:bCs/>
                <w:sz w:val="20"/>
                <w:szCs w:val="20"/>
              </w:rPr>
            </w:pPr>
            <w:r w:rsidRPr="00D11AAC">
              <w:rPr>
                <w:rFonts w:ascii="Palatino Linotype" w:hAnsi="Palatino Linotype" w:cs="Times New Roman"/>
                <w:b/>
                <w:bCs/>
                <w:sz w:val="20"/>
                <w:szCs w:val="20"/>
              </w:rPr>
              <w:t>Variable 1</w:t>
            </w:r>
          </w:p>
        </w:tc>
        <w:tc>
          <w:tcPr>
            <w:tcW w:w="1323" w:type="dxa"/>
            <w:tcBorders>
              <w:top w:val="single" w:sz="4" w:space="0" w:color="auto"/>
              <w:bottom w:val="single" w:sz="4" w:space="0" w:color="auto"/>
            </w:tcBorders>
          </w:tcPr>
          <w:p w14:paraId="4E6A54EA" w14:textId="7C5C8256" w:rsidR="000036E6" w:rsidRPr="00D11AAC" w:rsidRDefault="000036E6" w:rsidP="00086374">
            <w:pPr>
              <w:jc w:val="left"/>
              <w:rPr>
                <w:rFonts w:ascii="Palatino Linotype" w:hAnsi="Palatino Linotype" w:cs="Times New Roman"/>
                <w:b/>
                <w:bCs/>
                <w:sz w:val="20"/>
                <w:szCs w:val="20"/>
              </w:rPr>
            </w:pPr>
            <w:r w:rsidRPr="00D11AAC">
              <w:rPr>
                <w:rFonts w:ascii="Palatino Linotype" w:hAnsi="Palatino Linotype" w:cs="Times New Roman"/>
                <w:b/>
                <w:bCs/>
                <w:sz w:val="20"/>
                <w:szCs w:val="20"/>
              </w:rPr>
              <w:t>Variable 2</w:t>
            </w:r>
          </w:p>
        </w:tc>
        <w:tc>
          <w:tcPr>
            <w:tcW w:w="2825" w:type="dxa"/>
            <w:tcBorders>
              <w:top w:val="single" w:sz="4" w:space="0" w:color="auto"/>
              <w:bottom w:val="single" w:sz="4" w:space="0" w:color="auto"/>
            </w:tcBorders>
          </w:tcPr>
          <w:p w14:paraId="604885B3" w14:textId="36D112D2" w:rsidR="000036E6" w:rsidRPr="00D11AAC" w:rsidRDefault="000036E6" w:rsidP="00086374">
            <w:pPr>
              <w:jc w:val="left"/>
              <w:rPr>
                <w:rFonts w:ascii="Palatino Linotype" w:hAnsi="Palatino Linotype" w:cs="Times New Roman"/>
                <w:b/>
                <w:bCs/>
                <w:sz w:val="20"/>
                <w:szCs w:val="20"/>
              </w:rPr>
            </w:pPr>
            <w:r w:rsidRPr="00D11AAC">
              <w:rPr>
                <w:rFonts w:ascii="Palatino Linotype" w:hAnsi="Palatino Linotype" w:cs="Times New Roman"/>
                <w:b/>
                <w:bCs/>
                <w:sz w:val="20"/>
                <w:szCs w:val="20"/>
              </w:rPr>
              <w:t>Correlation coefficient</w:t>
            </w:r>
          </w:p>
        </w:tc>
        <w:tc>
          <w:tcPr>
            <w:tcW w:w="2074" w:type="dxa"/>
            <w:tcBorders>
              <w:top w:val="single" w:sz="4" w:space="0" w:color="auto"/>
              <w:bottom w:val="single" w:sz="4" w:space="0" w:color="auto"/>
            </w:tcBorders>
          </w:tcPr>
          <w:p w14:paraId="593E050F" w14:textId="608C5260" w:rsidR="000036E6" w:rsidRPr="00D11AAC" w:rsidRDefault="000036E6" w:rsidP="00086374">
            <w:pPr>
              <w:jc w:val="left"/>
              <w:rPr>
                <w:rFonts w:ascii="Palatino Linotype" w:hAnsi="Palatino Linotype" w:cs="Times New Roman"/>
                <w:b/>
                <w:bCs/>
                <w:sz w:val="20"/>
                <w:szCs w:val="20"/>
              </w:rPr>
            </w:pPr>
            <w:r w:rsidRPr="00D11AAC">
              <w:rPr>
                <w:rFonts w:ascii="Palatino Linotype" w:hAnsi="Palatino Linotype" w:cs="Times New Roman"/>
                <w:b/>
                <w:bCs/>
                <w:sz w:val="20"/>
                <w:szCs w:val="20"/>
              </w:rPr>
              <w:t>P value</w:t>
            </w:r>
          </w:p>
        </w:tc>
      </w:tr>
      <w:tr w:rsidR="006E04C2" w:rsidRPr="00C10F9C" w14:paraId="354341C1" w14:textId="77777777" w:rsidTr="003E36BC">
        <w:tc>
          <w:tcPr>
            <w:tcW w:w="2074" w:type="dxa"/>
            <w:tcBorders>
              <w:top w:val="single" w:sz="4" w:space="0" w:color="auto"/>
            </w:tcBorders>
          </w:tcPr>
          <w:p w14:paraId="44F77BAF" w14:textId="002921F0" w:rsidR="006E04C2" w:rsidRPr="00C10F9C" w:rsidRDefault="006E04C2" w:rsidP="00086374">
            <w:pPr>
              <w:jc w:val="left"/>
              <w:rPr>
                <w:rFonts w:ascii="Palatino Linotype" w:hAnsi="Palatino Linotype" w:cs="Times New Roman"/>
                <w:sz w:val="20"/>
                <w:szCs w:val="20"/>
              </w:rPr>
            </w:pPr>
            <w:r w:rsidRPr="00C10F9C">
              <w:rPr>
                <w:rFonts w:ascii="Palatino Linotype" w:hAnsi="Palatino Linotype" w:cs="Times New Roman"/>
                <w:sz w:val="20"/>
                <w:szCs w:val="20"/>
              </w:rPr>
              <w:t>Prevalence</w:t>
            </w:r>
          </w:p>
        </w:tc>
        <w:tc>
          <w:tcPr>
            <w:tcW w:w="1323" w:type="dxa"/>
            <w:tcBorders>
              <w:top w:val="single" w:sz="4" w:space="0" w:color="auto"/>
            </w:tcBorders>
          </w:tcPr>
          <w:p w14:paraId="6550B466" w14:textId="64317613" w:rsidR="006E04C2" w:rsidRPr="00C10F9C" w:rsidRDefault="006E04C2" w:rsidP="00086374">
            <w:pPr>
              <w:jc w:val="left"/>
              <w:rPr>
                <w:rFonts w:ascii="Palatino Linotype" w:hAnsi="Palatino Linotype" w:cs="Times New Roman"/>
                <w:sz w:val="20"/>
                <w:szCs w:val="20"/>
              </w:rPr>
            </w:pPr>
            <w:r w:rsidRPr="00C10F9C">
              <w:rPr>
                <w:rFonts w:ascii="Palatino Linotype" w:hAnsi="Palatino Linotype" w:cs="Times New Roman"/>
                <w:sz w:val="20"/>
                <w:szCs w:val="20"/>
              </w:rPr>
              <w:t>Lag1HE</w:t>
            </w:r>
          </w:p>
        </w:tc>
        <w:tc>
          <w:tcPr>
            <w:tcW w:w="2825" w:type="dxa"/>
            <w:tcBorders>
              <w:top w:val="single" w:sz="4" w:space="0" w:color="auto"/>
            </w:tcBorders>
            <w:vAlign w:val="center"/>
          </w:tcPr>
          <w:p w14:paraId="6425A65D" w14:textId="6F1941B8" w:rsidR="006E04C2" w:rsidRPr="00C10F9C" w:rsidRDefault="006E04C2" w:rsidP="00086374">
            <w:pPr>
              <w:jc w:val="left"/>
              <w:rPr>
                <w:rFonts w:ascii="Palatino Linotype" w:hAnsi="Palatino Linotype" w:cs="Times New Roman"/>
                <w:sz w:val="20"/>
                <w:szCs w:val="20"/>
              </w:rPr>
            </w:pPr>
            <w:r w:rsidRPr="00C10F9C">
              <w:rPr>
                <w:rFonts w:ascii="Palatino Linotype" w:hAnsi="Palatino Linotype" w:cs="Times New Roman"/>
                <w:sz w:val="20"/>
                <w:szCs w:val="20"/>
              </w:rPr>
              <w:t>0.05</w:t>
            </w:r>
          </w:p>
        </w:tc>
        <w:tc>
          <w:tcPr>
            <w:tcW w:w="2074" w:type="dxa"/>
            <w:tcBorders>
              <w:top w:val="single" w:sz="4" w:space="0" w:color="auto"/>
            </w:tcBorders>
            <w:vAlign w:val="center"/>
          </w:tcPr>
          <w:p w14:paraId="136C1A8D" w14:textId="59391E87" w:rsidR="006E04C2" w:rsidRPr="00C10F9C" w:rsidRDefault="006E04C2" w:rsidP="00086374">
            <w:pPr>
              <w:jc w:val="left"/>
              <w:rPr>
                <w:rFonts w:ascii="Palatino Linotype" w:hAnsi="Palatino Linotype" w:cs="Times New Roman"/>
                <w:sz w:val="20"/>
                <w:szCs w:val="20"/>
              </w:rPr>
            </w:pPr>
            <w:r w:rsidRPr="00C10F9C">
              <w:rPr>
                <w:rFonts w:ascii="Palatino Linotype" w:hAnsi="Palatino Linotype" w:cs="Times New Roman"/>
                <w:sz w:val="20"/>
                <w:szCs w:val="20"/>
              </w:rPr>
              <w:t>0.54</w:t>
            </w:r>
          </w:p>
        </w:tc>
      </w:tr>
      <w:tr w:rsidR="006E04C2" w:rsidRPr="00C10F9C" w14:paraId="592306C9" w14:textId="77777777" w:rsidTr="003E36BC">
        <w:tc>
          <w:tcPr>
            <w:tcW w:w="2074" w:type="dxa"/>
          </w:tcPr>
          <w:p w14:paraId="703E5B3B" w14:textId="7215B048" w:rsidR="006E04C2" w:rsidRPr="00C10F9C" w:rsidRDefault="006E04C2" w:rsidP="00086374">
            <w:pPr>
              <w:jc w:val="left"/>
              <w:rPr>
                <w:rFonts w:ascii="Palatino Linotype" w:hAnsi="Palatino Linotype" w:cs="Times New Roman"/>
                <w:sz w:val="20"/>
                <w:szCs w:val="20"/>
              </w:rPr>
            </w:pPr>
            <w:r w:rsidRPr="00C10F9C">
              <w:rPr>
                <w:rFonts w:ascii="Palatino Linotype" w:hAnsi="Palatino Linotype" w:cs="Times New Roman"/>
                <w:sz w:val="20"/>
                <w:szCs w:val="20"/>
              </w:rPr>
              <w:t>Prevalence</w:t>
            </w:r>
          </w:p>
        </w:tc>
        <w:tc>
          <w:tcPr>
            <w:tcW w:w="1323" w:type="dxa"/>
          </w:tcPr>
          <w:p w14:paraId="233EE9A3" w14:textId="1CD5FFCB" w:rsidR="006E04C2" w:rsidRPr="00C10F9C" w:rsidRDefault="006E04C2" w:rsidP="00086374">
            <w:pPr>
              <w:jc w:val="left"/>
              <w:rPr>
                <w:rFonts w:ascii="Palatino Linotype" w:hAnsi="Palatino Linotype" w:cs="Times New Roman"/>
                <w:sz w:val="20"/>
                <w:szCs w:val="20"/>
              </w:rPr>
            </w:pPr>
            <w:r w:rsidRPr="00C10F9C">
              <w:rPr>
                <w:rFonts w:ascii="Palatino Linotype" w:hAnsi="Palatino Linotype" w:cs="Times New Roman"/>
                <w:sz w:val="20"/>
                <w:szCs w:val="20"/>
              </w:rPr>
              <w:t>Lag2HE</w:t>
            </w:r>
          </w:p>
        </w:tc>
        <w:tc>
          <w:tcPr>
            <w:tcW w:w="2825" w:type="dxa"/>
            <w:vAlign w:val="center"/>
          </w:tcPr>
          <w:p w14:paraId="3F95C7CA" w14:textId="7BB90FCB" w:rsidR="006E04C2" w:rsidRPr="00C10F9C" w:rsidRDefault="006E04C2" w:rsidP="00086374">
            <w:pPr>
              <w:jc w:val="left"/>
              <w:rPr>
                <w:rFonts w:ascii="Palatino Linotype" w:hAnsi="Palatino Linotype" w:cs="Times New Roman"/>
                <w:sz w:val="20"/>
                <w:szCs w:val="20"/>
              </w:rPr>
            </w:pPr>
            <w:r w:rsidRPr="00C10F9C">
              <w:rPr>
                <w:rFonts w:ascii="Palatino Linotype" w:hAnsi="Palatino Linotype" w:cs="Times New Roman"/>
                <w:sz w:val="20"/>
                <w:szCs w:val="20"/>
              </w:rPr>
              <w:t>-0.01</w:t>
            </w:r>
          </w:p>
        </w:tc>
        <w:tc>
          <w:tcPr>
            <w:tcW w:w="2074" w:type="dxa"/>
            <w:vAlign w:val="center"/>
          </w:tcPr>
          <w:p w14:paraId="701E6559" w14:textId="11C3B611" w:rsidR="006E04C2" w:rsidRPr="00C10F9C" w:rsidRDefault="006E04C2" w:rsidP="00086374">
            <w:pPr>
              <w:jc w:val="left"/>
              <w:rPr>
                <w:rFonts w:ascii="Palatino Linotype" w:hAnsi="Palatino Linotype" w:cs="Times New Roman"/>
                <w:sz w:val="20"/>
                <w:szCs w:val="20"/>
              </w:rPr>
            </w:pPr>
            <w:r w:rsidRPr="00C10F9C">
              <w:rPr>
                <w:rFonts w:ascii="Palatino Linotype" w:hAnsi="Palatino Linotype" w:cs="Times New Roman"/>
                <w:sz w:val="20"/>
                <w:szCs w:val="20"/>
              </w:rPr>
              <w:t>0.90</w:t>
            </w:r>
          </w:p>
        </w:tc>
      </w:tr>
      <w:tr w:rsidR="006E04C2" w:rsidRPr="00C10F9C" w14:paraId="3712C524" w14:textId="77777777" w:rsidTr="003E36BC">
        <w:tc>
          <w:tcPr>
            <w:tcW w:w="2074" w:type="dxa"/>
          </w:tcPr>
          <w:p w14:paraId="2FC825D0" w14:textId="4518A813" w:rsidR="006E04C2" w:rsidRPr="00C10F9C" w:rsidRDefault="006E04C2" w:rsidP="00086374">
            <w:pPr>
              <w:jc w:val="left"/>
              <w:rPr>
                <w:rFonts w:ascii="Palatino Linotype" w:hAnsi="Palatino Linotype" w:cs="Times New Roman"/>
                <w:sz w:val="20"/>
                <w:szCs w:val="20"/>
              </w:rPr>
            </w:pPr>
            <w:r w:rsidRPr="00C10F9C">
              <w:rPr>
                <w:rFonts w:ascii="Palatino Linotype" w:hAnsi="Palatino Linotype" w:cs="Times New Roman"/>
                <w:sz w:val="20"/>
                <w:szCs w:val="20"/>
              </w:rPr>
              <w:t>Prevalence</w:t>
            </w:r>
          </w:p>
        </w:tc>
        <w:tc>
          <w:tcPr>
            <w:tcW w:w="1323" w:type="dxa"/>
          </w:tcPr>
          <w:p w14:paraId="2C5F5968" w14:textId="4667AAED" w:rsidR="006E04C2" w:rsidRPr="00C10F9C" w:rsidRDefault="006E04C2" w:rsidP="00086374">
            <w:pPr>
              <w:jc w:val="left"/>
              <w:rPr>
                <w:rFonts w:ascii="Palatino Linotype" w:hAnsi="Palatino Linotype" w:cs="Times New Roman"/>
                <w:sz w:val="20"/>
                <w:szCs w:val="20"/>
              </w:rPr>
            </w:pPr>
            <w:r w:rsidRPr="00C10F9C">
              <w:rPr>
                <w:rFonts w:ascii="Palatino Linotype" w:hAnsi="Palatino Linotype" w:cs="Times New Roman"/>
                <w:sz w:val="20"/>
                <w:szCs w:val="20"/>
              </w:rPr>
              <w:t>Lag3HE</w:t>
            </w:r>
          </w:p>
        </w:tc>
        <w:tc>
          <w:tcPr>
            <w:tcW w:w="2825" w:type="dxa"/>
            <w:vAlign w:val="center"/>
          </w:tcPr>
          <w:p w14:paraId="60F5B123" w14:textId="4FFB3E52" w:rsidR="006E04C2" w:rsidRPr="00C10F9C" w:rsidRDefault="006E04C2" w:rsidP="00086374">
            <w:pPr>
              <w:jc w:val="left"/>
              <w:rPr>
                <w:rFonts w:ascii="Palatino Linotype" w:hAnsi="Palatino Linotype" w:cs="Times New Roman"/>
                <w:sz w:val="20"/>
                <w:szCs w:val="20"/>
              </w:rPr>
            </w:pPr>
            <w:r w:rsidRPr="00C10F9C">
              <w:rPr>
                <w:rFonts w:ascii="Palatino Linotype" w:hAnsi="Palatino Linotype" w:cs="Times New Roman"/>
                <w:sz w:val="20"/>
                <w:szCs w:val="20"/>
              </w:rPr>
              <w:t>-0.01</w:t>
            </w:r>
          </w:p>
        </w:tc>
        <w:tc>
          <w:tcPr>
            <w:tcW w:w="2074" w:type="dxa"/>
            <w:vAlign w:val="center"/>
          </w:tcPr>
          <w:p w14:paraId="4C997B0F" w14:textId="1C2C636C" w:rsidR="006E04C2" w:rsidRPr="00C10F9C" w:rsidRDefault="006E04C2" w:rsidP="00086374">
            <w:pPr>
              <w:jc w:val="left"/>
              <w:rPr>
                <w:rFonts w:ascii="Palatino Linotype" w:hAnsi="Palatino Linotype" w:cs="Times New Roman"/>
                <w:sz w:val="20"/>
                <w:szCs w:val="20"/>
              </w:rPr>
            </w:pPr>
            <w:r w:rsidRPr="00C10F9C">
              <w:rPr>
                <w:rFonts w:ascii="Palatino Linotype" w:hAnsi="Palatino Linotype" w:cs="Times New Roman"/>
                <w:sz w:val="20"/>
                <w:szCs w:val="20"/>
              </w:rPr>
              <w:t>0.90</w:t>
            </w:r>
          </w:p>
        </w:tc>
      </w:tr>
      <w:tr w:rsidR="006E04C2" w:rsidRPr="00C10F9C" w14:paraId="305ABF71" w14:textId="77777777" w:rsidTr="003E36BC">
        <w:tc>
          <w:tcPr>
            <w:tcW w:w="2074" w:type="dxa"/>
          </w:tcPr>
          <w:p w14:paraId="6621D5FC" w14:textId="5DF4CCB9" w:rsidR="006E04C2" w:rsidRPr="00C10F9C" w:rsidRDefault="006E04C2" w:rsidP="00086374">
            <w:pPr>
              <w:jc w:val="left"/>
              <w:rPr>
                <w:rFonts w:ascii="Palatino Linotype" w:hAnsi="Palatino Linotype" w:cs="Times New Roman"/>
                <w:sz w:val="20"/>
                <w:szCs w:val="20"/>
              </w:rPr>
            </w:pPr>
            <w:r w:rsidRPr="00C10F9C">
              <w:rPr>
                <w:rFonts w:ascii="Palatino Linotype" w:hAnsi="Palatino Linotype" w:cs="Times New Roman"/>
                <w:sz w:val="20"/>
                <w:szCs w:val="20"/>
              </w:rPr>
              <w:t>Prevalence</w:t>
            </w:r>
          </w:p>
        </w:tc>
        <w:tc>
          <w:tcPr>
            <w:tcW w:w="1323" w:type="dxa"/>
          </w:tcPr>
          <w:p w14:paraId="3B1B1191" w14:textId="4EDBD2D8" w:rsidR="006E04C2" w:rsidRPr="00C10F9C" w:rsidRDefault="006E04C2" w:rsidP="00086374">
            <w:pPr>
              <w:jc w:val="left"/>
              <w:rPr>
                <w:rFonts w:ascii="Palatino Linotype" w:hAnsi="Palatino Linotype" w:cs="Times New Roman"/>
                <w:sz w:val="20"/>
                <w:szCs w:val="20"/>
              </w:rPr>
            </w:pPr>
            <w:r w:rsidRPr="00C10F9C">
              <w:rPr>
                <w:rFonts w:ascii="Palatino Linotype" w:hAnsi="Palatino Linotype" w:cs="Times New Roman"/>
                <w:sz w:val="20"/>
                <w:szCs w:val="20"/>
              </w:rPr>
              <w:t>Lag4HE</w:t>
            </w:r>
          </w:p>
        </w:tc>
        <w:tc>
          <w:tcPr>
            <w:tcW w:w="2825" w:type="dxa"/>
            <w:vAlign w:val="center"/>
          </w:tcPr>
          <w:p w14:paraId="187DCC88" w14:textId="5148580F" w:rsidR="006E04C2" w:rsidRPr="00C10F9C" w:rsidRDefault="006E04C2" w:rsidP="00086374">
            <w:pPr>
              <w:jc w:val="left"/>
              <w:rPr>
                <w:rFonts w:ascii="Palatino Linotype" w:hAnsi="Palatino Linotype" w:cs="Times New Roman"/>
                <w:sz w:val="20"/>
                <w:szCs w:val="20"/>
              </w:rPr>
            </w:pPr>
            <w:r w:rsidRPr="00C10F9C">
              <w:rPr>
                <w:rFonts w:ascii="Palatino Linotype" w:hAnsi="Palatino Linotype" w:cs="Times New Roman"/>
                <w:sz w:val="20"/>
                <w:szCs w:val="20"/>
              </w:rPr>
              <w:t>-0.08</w:t>
            </w:r>
          </w:p>
        </w:tc>
        <w:tc>
          <w:tcPr>
            <w:tcW w:w="2074" w:type="dxa"/>
            <w:vAlign w:val="center"/>
          </w:tcPr>
          <w:p w14:paraId="2D1C439E" w14:textId="0DF316ED" w:rsidR="006E04C2" w:rsidRPr="00C10F9C" w:rsidRDefault="006E04C2" w:rsidP="00086374">
            <w:pPr>
              <w:jc w:val="left"/>
              <w:rPr>
                <w:rFonts w:ascii="Palatino Linotype" w:hAnsi="Palatino Linotype" w:cs="Times New Roman"/>
                <w:sz w:val="20"/>
                <w:szCs w:val="20"/>
              </w:rPr>
            </w:pPr>
            <w:r w:rsidRPr="00C10F9C">
              <w:rPr>
                <w:rFonts w:ascii="Palatino Linotype" w:hAnsi="Palatino Linotype" w:cs="Times New Roman"/>
                <w:sz w:val="20"/>
                <w:szCs w:val="20"/>
              </w:rPr>
              <w:t>0.06</w:t>
            </w:r>
          </w:p>
        </w:tc>
      </w:tr>
      <w:tr w:rsidR="006E04C2" w:rsidRPr="00C10F9C" w14:paraId="2AF914EF" w14:textId="77777777" w:rsidTr="003E36BC">
        <w:tc>
          <w:tcPr>
            <w:tcW w:w="2074" w:type="dxa"/>
          </w:tcPr>
          <w:p w14:paraId="246F30FD" w14:textId="135EBDA9" w:rsidR="006E04C2" w:rsidRPr="00C10F9C" w:rsidRDefault="006E04C2" w:rsidP="00086374">
            <w:pPr>
              <w:jc w:val="left"/>
              <w:rPr>
                <w:rFonts w:ascii="Palatino Linotype" w:hAnsi="Palatino Linotype" w:cs="Times New Roman"/>
                <w:sz w:val="20"/>
                <w:szCs w:val="20"/>
              </w:rPr>
            </w:pPr>
            <w:r w:rsidRPr="00C10F9C">
              <w:rPr>
                <w:rFonts w:ascii="Palatino Linotype" w:hAnsi="Palatino Linotype" w:cs="Times New Roman"/>
                <w:sz w:val="20"/>
                <w:szCs w:val="20"/>
              </w:rPr>
              <w:t>Prevalence</w:t>
            </w:r>
          </w:p>
        </w:tc>
        <w:tc>
          <w:tcPr>
            <w:tcW w:w="1323" w:type="dxa"/>
          </w:tcPr>
          <w:p w14:paraId="58B712B4" w14:textId="12417057" w:rsidR="006E04C2" w:rsidRPr="00C10F9C" w:rsidRDefault="006E04C2" w:rsidP="00086374">
            <w:pPr>
              <w:jc w:val="left"/>
              <w:rPr>
                <w:rFonts w:ascii="Palatino Linotype" w:hAnsi="Palatino Linotype" w:cs="Times New Roman"/>
                <w:sz w:val="20"/>
                <w:szCs w:val="20"/>
              </w:rPr>
            </w:pPr>
            <w:r w:rsidRPr="00C10F9C">
              <w:rPr>
                <w:rFonts w:ascii="Palatino Linotype" w:hAnsi="Palatino Linotype" w:cs="Times New Roman"/>
                <w:sz w:val="20"/>
                <w:szCs w:val="20"/>
              </w:rPr>
              <w:t>Lag5HE</w:t>
            </w:r>
          </w:p>
        </w:tc>
        <w:tc>
          <w:tcPr>
            <w:tcW w:w="2825" w:type="dxa"/>
            <w:vAlign w:val="center"/>
          </w:tcPr>
          <w:p w14:paraId="02557775" w14:textId="57B988E7" w:rsidR="006E04C2" w:rsidRPr="00C10F9C" w:rsidRDefault="006E04C2" w:rsidP="00086374">
            <w:pPr>
              <w:jc w:val="left"/>
              <w:rPr>
                <w:rFonts w:ascii="Palatino Linotype" w:hAnsi="Palatino Linotype" w:cs="Times New Roman"/>
                <w:sz w:val="20"/>
                <w:szCs w:val="20"/>
              </w:rPr>
            </w:pPr>
            <w:r w:rsidRPr="00C10F9C">
              <w:rPr>
                <w:rFonts w:ascii="Palatino Linotype" w:hAnsi="Palatino Linotype" w:cs="Times New Roman"/>
                <w:sz w:val="20"/>
                <w:szCs w:val="20"/>
              </w:rPr>
              <w:t>-0.18</w:t>
            </w:r>
          </w:p>
        </w:tc>
        <w:tc>
          <w:tcPr>
            <w:tcW w:w="2074" w:type="dxa"/>
            <w:vAlign w:val="center"/>
          </w:tcPr>
          <w:p w14:paraId="23D484D8" w14:textId="593CE61D" w:rsidR="006E04C2" w:rsidRPr="00C10F9C" w:rsidRDefault="006E04C2" w:rsidP="00086374">
            <w:pPr>
              <w:jc w:val="left"/>
              <w:rPr>
                <w:rFonts w:ascii="Palatino Linotype" w:hAnsi="Palatino Linotype" w:cs="Times New Roman"/>
                <w:sz w:val="20"/>
                <w:szCs w:val="20"/>
              </w:rPr>
            </w:pPr>
            <w:r w:rsidRPr="00C10F9C">
              <w:rPr>
                <w:rFonts w:ascii="Palatino Linotype" w:hAnsi="Palatino Linotype" w:cs="Times New Roman"/>
                <w:sz w:val="20"/>
                <w:szCs w:val="20"/>
              </w:rPr>
              <w:t>0.02</w:t>
            </w:r>
          </w:p>
        </w:tc>
      </w:tr>
    </w:tbl>
    <w:p w14:paraId="6C4B9479" w14:textId="77777777" w:rsidR="00731223" w:rsidRPr="00C10F9C" w:rsidRDefault="00731223" w:rsidP="00086374">
      <w:pPr>
        <w:jc w:val="left"/>
        <w:rPr>
          <w:rFonts w:ascii="Palatino Linotype" w:hAnsi="Palatino Linotype" w:cs="Times New Roman"/>
          <w:sz w:val="20"/>
          <w:szCs w:val="20"/>
        </w:rPr>
      </w:pPr>
    </w:p>
    <w:p w14:paraId="37497FCF" w14:textId="77777777" w:rsidR="00901BDC" w:rsidRPr="00C10F9C" w:rsidRDefault="00F60672" w:rsidP="00086374">
      <w:pPr>
        <w:keepNext/>
        <w:jc w:val="left"/>
        <w:rPr>
          <w:rFonts w:ascii="Palatino Linotype" w:hAnsi="Palatino Linotype" w:cs="Times New Roman"/>
          <w:sz w:val="20"/>
          <w:szCs w:val="20"/>
        </w:rPr>
      </w:pPr>
      <w:r w:rsidRPr="00C10F9C">
        <w:rPr>
          <w:rFonts w:ascii="Palatino Linotype" w:hAnsi="Palatino Linotype" w:cs="Times New Roman"/>
          <w:noProof/>
          <w:sz w:val="20"/>
          <w:szCs w:val="20"/>
        </w:rPr>
        <w:lastRenderedPageBreak/>
        <w:drawing>
          <wp:inline distT="0" distB="0" distL="0" distR="0" wp14:anchorId="34ED78FF" wp14:editId="548DDF48">
            <wp:extent cx="5273886" cy="3955415"/>
            <wp:effectExtent l="0" t="0" r="3175" b="698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pic:nvPicPr>
                  <pic:blipFill>
                    <a:blip r:embed="rId8">
                      <a:extLst>
                        <a:ext uri="{28A0092B-C50C-407E-A947-70E740481C1C}">
                          <a14:useLocalDpi xmlns:a14="http://schemas.microsoft.com/office/drawing/2010/main" val="0"/>
                        </a:ext>
                      </a:extLst>
                    </a:blip>
                    <a:stretch>
                      <a:fillRect/>
                    </a:stretch>
                  </pic:blipFill>
                  <pic:spPr>
                    <a:xfrm>
                      <a:off x="0" y="0"/>
                      <a:ext cx="5273886" cy="3955415"/>
                    </a:xfrm>
                    <a:prstGeom prst="rect">
                      <a:avLst/>
                    </a:prstGeom>
                  </pic:spPr>
                </pic:pic>
              </a:graphicData>
            </a:graphic>
          </wp:inline>
        </w:drawing>
      </w:r>
    </w:p>
    <w:p w14:paraId="0A93243B" w14:textId="50400A7C" w:rsidR="00901BDC" w:rsidRPr="00C10F9C" w:rsidRDefault="00901BDC" w:rsidP="00086374">
      <w:pPr>
        <w:pStyle w:val="a3"/>
        <w:jc w:val="left"/>
        <w:rPr>
          <w:rFonts w:ascii="Palatino Linotype" w:hAnsi="Palatino Linotype" w:cs="Times New Roman"/>
          <w:shd w:val="clear" w:color="auto" w:fill="F7F7F8"/>
        </w:rPr>
      </w:pPr>
      <w:r w:rsidRPr="00D11AAC">
        <w:rPr>
          <w:rFonts w:ascii="Palatino Linotype" w:hAnsi="Palatino Linotype" w:cs="Times New Roman"/>
          <w:b/>
          <w:bCs/>
        </w:rPr>
        <w:t xml:space="preserve">Figure </w:t>
      </w:r>
      <w:r w:rsidR="00030E73" w:rsidRPr="00D11AAC">
        <w:rPr>
          <w:rFonts w:ascii="Palatino Linotype" w:hAnsi="Palatino Linotype" w:cs="Times New Roman"/>
          <w:b/>
          <w:bCs/>
        </w:rPr>
        <w:t>3</w:t>
      </w:r>
      <w:r w:rsidRPr="00C10F9C">
        <w:rPr>
          <w:rFonts w:ascii="Palatino Linotype" w:hAnsi="Palatino Linotype" w:cs="Times New Roman"/>
        </w:rPr>
        <w:t xml:space="preserve"> </w:t>
      </w:r>
      <w:r w:rsidR="009910C3" w:rsidRPr="00C10F9C">
        <w:rPr>
          <w:rFonts w:ascii="Palatino Linotype" w:hAnsi="Palatino Linotype" w:cs="Times New Roman"/>
        </w:rPr>
        <w:t>Visualizing the correlation between environmental modification for snail control with a five-year lag and prevalence</w:t>
      </w:r>
      <w:r w:rsidRPr="00C10F9C">
        <w:rPr>
          <w:rFonts w:ascii="Palatino Linotype" w:hAnsi="Palatino Linotype" w:cs="Times New Roman"/>
        </w:rPr>
        <w:t xml:space="preserve"> (Lag1EMSC (one-year lag in environmental modification for snail control), Lag2EMSC (two-year lag in environmental modification for snail control), Lag3EMSC (three-year lag in environmental modification for snail control), Lag4EMSC (four-year lag in environmental modification for snail control), Lag5EMSC (five-year lag in environmental modification for snail control). The figure displays the correlation coefficient on the horizontal axis, indicating both its magnitude and direction. The vertical axis arranges the variables in the order they were inputted, while P-values are denoted by asterisks and dots, &lt;0.01:***, &lt;0.05:**, &lt;0.1:*, ≥0.1:ns.)</w:t>
      </w:r>
    </w:p>
    <w:p w14:paraId="7A65105B" w14:textId="15506E67" w:rsidR="00837717" w:rsidRPr="00C10F9C" w:rsidRDefault="00837717" w:rsidP="00086374">
      <w:pPr>
        <w:jc w:val="left"/>
        <w:rPr>
          <w:rFonts w:ascii="Palatino Linotype" w:hAnsi="Palatino Linotype" w:cs="Times New Roman"/>
          <w:sz w:val="20"/>
          <w:szCs w:val="20"/>
        </w:rPr>
      </w:pPr>
    </w:p>
    <w:p w14:paraId="6DFFE630" w14:textId="0962C41E" w:rsidR="00DD4B5F" w:rsidRPr="00C10F9C" w:rsidRDefault="00DD4B5F" w:rsidP="00086374">
      <w:pPr>
        <w:pStyle w:val="a3"/>
        <w:keepNext/>
        <w:jc w:val="left"/>
        <w:rPr>
          <w:rFonts w:ascii="Palatino Linotype" w:hAnsi="Palatino Linotype" w:cs="Times New Roman"/>
        </w:rPr>
      </w:pPr>
      <w:r w:rsidRPr="00D11AAC">
        <w:rPr>
          <w:rFonts w:ascii="Palatino Linotype" w:hAnsi="Palatino Linotype" w:cs="Times New Roman"/>
          <w:b/>
          <w:bCs/>
        </w:rPr>
        <w:t xml:space="preserve">Table </w:t>
      </w:r>
      <w:r w:rsidR="00030E73" w:rsidRPr="00D11AAC">
        <w:rPr>
          <w:rFonts w:ascii="Palatino Linotype" w:hAnsi="Palatino Linotype" w:cs="Times New Roman"/>
          <w:b/>
          <w:bCs/>
        </w:rPr>
        <w:t>3</w:t>
      </w:r>
      <w:r w:rsidRPr="00C10F9C">
        <w:rPr>
          <w:rFonts w:ascii="Palatino Linotype" w:hAnsi="Palatino Linotype" w:cs="Times New Roman"/>
        </w:rPr>
        <w:t xml:space="preserve"> the correlation between environmental modification for snail control with a five-year lag and the prevalence</w:t>
      </w:r>
    </w:p>
    <w:tbl>
      <w:tblPr>
        <w:tblStyle w:val="a4"/>
        <w:tblW w:w="8500" w:type="dxa"/>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99"/>
        <w:gridCol w:w="2299"/>
        <w:gridCol w:w="2627"/>
        <w:gridCol w:w="1275"/>
      </w:tblGrid>
      <w:tr w:rsidR="00AA01C5" w:rsidRPr="00C10F9C" w14:paraId="02504EF5" w14:textId="77777777" w:rsidTr="00A46C69">
        <w:trPr>
          <w:trHeight w:val="674"/>
        </w:trPr>
        <w:tc>
          <w:tcPr>
            <w:tcW w:w="2299" w:type="dxa"/>
            <w:tcBorders>
              <w:top w:val="single" w:sz="4" w:space="0" w:color="auto"/>
              <w:bottom w:val="single" w:sz="4" w:space="0" w:color="auto"/>
            </w:tcBorders>
          </w:tcPr>
          <w:p w14:paraId="54E62BCA" w14:textId="3BA5B46E" w:rsidR="00731223" w:rsidRPr="00BF148A" w:rsidRDefault="00C047DD" w:rsidP="00086374">
            <w:pPr>
              <w:jc w:val="left"/>
              <w:rPr>
                <w:rFonts w:ascii="Palatino Linotype" w:hAnsi="Palatino Linotype" w:cs="Times New Roman"/>
                <w:b/>
                <w:bCs/>
                <w:sz w:val="20"/>
                <w:szCs w:val="20"/>
              </w:rPr>
            </w:pPr>
            <w:r w:rsidRPr="00BF148A">
              <w:rPr>
                <w:rFonts w:ascii="Palatino Linotype" w:hAnsi="Palatino Linotype" w:cs="Times New Roman"/>
                <w:b/>
                <w:bCs/>
                <w:sz w:val="20"/>
                <w:szCs w:val="20"/>
              </w:rPr>
              <w:t>Variable 1</w:t>
            </w:r>
          </w:p>
        </w:tc>
        <w:tc>
          <w:tcPr>
            <w:tcW w:w="2299" w:type="dxa"/>
            <w:tcBorders>
              <w:top w:val="single" w:sz="4" w:space="0" w:color="auto"/>
              <w:bottom w:val="single" w:sz="4" w:space="0" w:color="auto"/>
            </w:tcBorders>
          </w:tcPr>
          <w:p w14:paraId="1D2AB9E1" w14:textId="317E1B5A" w:rsidR="00731223" w:rsidRPr="00BF148A" w:rsidRDefault="00C047DD" w:rsidP="00086374">
            <w:pPr>
              <w:jc w:val="left"/>
              <w:rPr>
                <w:rFonts w:ascii="Palatino Linotype" w:hAnsi="Palatino Linotype" w:cs="Times New Roman"/>
                <w:b/>
                <w:bCs/>
                <w:sz w:val="20"/>
                <w:szCs w:val="20"/>
              </w:rPr>
            </w:pPr>
            <w:r w:rsidRPr="00BF148A">
              <w:rPr>
                <w:rFonts w:ascii="Palatino Linotype" w:hAnsi="Palatino Linotype" w:cs="Times New Roman"/>
                <w:b/>
                <w:bCs/>
                <w:sz w:val="20"/>
                <w:szCs w:val="20"/>
              </w:rPr>
              <w:t>Variable 2</w:t>
            </w:r>
          </w:p>
        </w:tc>
        <w:tc>
          <w:tcPr>
            <w:tcW w:w="2627" w:type="dxa"/>
            <w:tcBorders>
              <w:top w:val="single" w:sz="4" w:space="0" w:color="auto"/>
              <w:bottom w:val="single" w:sz="4" w:space="0" w:color="auto"/>
            </w:tcBorders>
          </w:tcPr>
          <w:p w14:paraId="0B29A9E2" w14:textId="6B54DE95" w:rsidR="00731223" w:rsidRPr="00BF148A" w:rsidRDefault="00C047DD" w:rsidP="00086374">
            <w:pPr>
              <w:jc w:val="left"/>
              <w:rPr>
                <w:rFonts w:ascii="Palatino Linotype" w:hAnsi="Palatino Linotype" w:cs="Times New Roman"/>
                <w:b/>
                <w:bCs/>
                <w:sz w:val="20"/>
                <w:szCs w:val="20"/>
              </w:rPr>
            </w:pPr>
            <w:r w:rsidRPr="00BF148A">
              <w:rPr>
                <w:rFonts w:ascii="Palatino Linotype" w:hAnsi="Palatino Linotype" w:cs="Times New Roman"/>
                <w:b/>
                <w:bCs/>
                <w:sz w:val="20"/>
                <w:szCs w:val="20"/>
              </w:rPr>
              <w:t xml:space="preserve">Correlation </w:t>
            </w:r>
            <w:r w:rsidR="005B227A" w:rsidRPr="00BF148A">
              <w:rPr>
                <w:rFonts w:ascii="Palatino Linotype" w:hAnsi="Palatino Linotype" w:cs="Times New Roman"/>
                <w:b/>
                <w:bCs/>
                <w:sz w:val="20"/>
                <w:szCs w:val="20"/>
              </w:rPr>
              <w:t>coefficient</w:t>
            </w:r>
          </w:p>
        </w:tc>
        <w:tc>
          <w:tcPr>
            <w:tcW w:w="1275" w:type="dxa"/>
            <w:tcBorders>
              <w:top w:val="single" w:sz="4" w:space="0" w:color="auto"/>
              <w:bottom w:val="single" w:sz="4" w:space="0" w:color="auto"/>
            </w:tcBorders>
          </w:tcPr>
          <w:p w14:paraId="5866FEF8" w14:textId="77777777" w:rsidR="00731223" w:rsidRPr="00BF148A" w:rsidRDefault="00731223" w:rsidP="00086374">
            <w:pPr>
              <w:jc w:val="left"/>
              <w:rPr>
                <w:rFonts w:ascii="Palatino Linotype" w:hAnsi="Palatino Linotype" w:cs="Times New Roman"/>
                <w:b/>
                <w:bCs/>
                <w:sz w:val="20"/>
                <w:szCs w:val="20"/>
              </w:rPr>
            </w:pPr>
            <w:r w:rsidRPr="00BF148A">
              <w:rPr>
                <w:rFonts w:ascii="Palatino Linotype" w:hAnsi="Palatino Linotype" w:cs="Times New Roman"/>
                <w:b/>
                <w:bCs/>
                <w:sz w:val="20"/>
                <w:szCs w:val="20"/>
              </w:rPr>
              <w:t>P value</w:t>
            </w:r>
          </w:p>
        </w:tc>
      </w:tr>
      <w:tr w:rsidR="00B24AE0" w:rsidRPr="00C10F9C" w14:paraId="18A26A6F" w14:textId="77777777" w:rsidTr="00A46C69">
        <w:trPr>
          <w:trHeight w:val="324"/>
        </w:trPr>
        <w:tc>
          <w:tcPr>
            <w:tcW w:w="2299" w:type="dxa"/>
            <w:tcBorders>
              <w:top w:val="single" w:sz="4" w:space="0" w:color="auto"/>
            </w:tcBorders>
          </w:tcPr>
          <w:p w14:paraId="5DF1BED4" w14:textId="77777777" w:rsidR="00B24AE0" w:rsidRPr="00C10F9C" w:rsidRDefault="00B24AE0" w:rsidP="00086374">
            <w:pPr>
              <w:jc w:val="left"/>
              <w:rPr>
                <w:rFonts w:ascii="Palatino Linotype" w:hAnsi="Palatino Linotype" w:cs="Times New Roman"/>
                <w:sz w:val="20"/>
                <w:szCs w:val="20"/>
              </w:rPr>
            </w:pPr>
            <w:r w:rsidRPr="00C10F9C">
              <w:rPr>
                <w:rFonts w:ascii="Palatino Linotype" w:hAnsi="Palatino Linotype" w:cs="Times New Roman"/>
                <w:sz w:val="20"/>
                <w:szCs w:val="20"/>
              </w:rPr>
              <w:t>Prevalence</w:t>
            </w:r>
          </w:p>
        </w:tc>
        <w:tc>
          <w:tcPr>
            <w:tcW w:w="2299" w:type="dxa"/>
            <w:tcBorders>
              <w:top w:val="single" w:sz="4" w:space="0" w:color="auto"/>
            </w:tcBorders>
          </w:tcPr>
          <w:p w14:paraId="1E32C335" w14:textId="382204E0" w:rsidR="00B24AE0" w:rsidRPr="00C10F9C" w:rsidRDefault="00B24AE0" w:rsidP="00086374">
            <w:pPr>
              <w:jc w:val="left"/>
              <w:rPr>
                <w:rFonts w:ascii="Palatino Linotype" w:hAnsi="Palatino Linotype" w:cs="Times New Roman"/>
                <w:sz w:val="20"/>
                <w:szCs w:val="20"/>
              </w:rPr>
            </w:pPr>
            <w:r w:rsidRPr="00C10F9C">
              <w:rPr>
                <w:rFonts w:ascii="Palatino Linotype" w:hAnsi="Palatino Linotype" w:cs="Times New Roman"/>
                <w:sz w:val="20"/>
                <w:szCs w:val="20"/>
              </w:rPr>
              <w:t>Lag1EMSC</w:t>
            </w:r>
          </w:p>
        </w:tc>
        <w:tc>
          <w:tcPr>
            <w:tcW w:w="2627" w:type="dxa"/>
            <w:tcBorders>
              <w:top w:val="single" w:sz="4" w:space="0" w:color="auto"/>
            </w:tcBorders>
            <w:vAlign w:val="center"/>
          </w:tcPr>
          <w:p w14:paraId="1C7779DC" w14:textId="4892741D" w:rsidR="00B24AE0" w:rsidRPr="00C10F9C" w:rsidRDefault="00B24AE0" w:rsidP="00086374">
            <w:pPr>
              <w:jc w:val="left"/>
              <w:rPr>
                <w:rFonts w:ascii="Palatino Linotype" w:hAnsi="Palatino Linotype" w:cs="Times New Roman"/>
                <w:sz w:val="20"/>
                <w:szCs w:val="20"/>
              </w:rPr>
            </w:pPr>
            <w:r w:rsidRPr="00C10F9C">
              <w:rPr>
                <w:rFonts w:ascii="Palatino Linotype" w:eastAsia="等线" w:hAnsi="Palatino Linotype" w:cs="Times New Roman"/>
                <w:color w:val="000000"/>
                <w:sz w:val="20"/>
                <w:szCs w:val="20"/>
              </w:rPr>
              <w:t>0.25</w:t>
            </w:r>
          </w:p>
        </w:tc>
        <w:tc>
          <w:tcPr>
            <w:tcW w:w="1275" w:type="dxa"/>
            <w:tcBorders>
              <w:top w:val="single" w:sz="4" w:space="0" w:color="auto"/>
            </w:tcBorders>
            <w:vAlign w:val="center"/>
          </w:tcPr>
          <w:p w14:paraId="2E8AA9D7" w14:textId="58F1D25E" w:rsidR="00B24AE0" w:rsidRPr="00C10F9C" w:rsidRDefault="00B24AE0" w:rsidP="00086374">
            <w:pPr>
              <w:jc w:val="left"/>
              <w:rPr>
                <w:rFonts w:ascii="Palatino Linotype" w:hAnsi="Palatino Linotype" w:cs="Times New Roman"/>
                <w:sz w:val="20"/>
                <w:szCs w:val="20"/>
              </w:rPr>
            </w:pPr>
            <w:r w:rsidRPr="00C10F9C">
              <w:rPr>
                <w:rFonts w:ascii="Palatino Linotype" w:eastAsia="等线" w:hAnsi="Palatino Linotype" w:cs="Times New Roman"/>
                <w:color w:val="000000"/>
                <w:sz w:val="20"/>
                <w:szCs w:val="20"/>
              </w:rPr>
              <w:t>0.00</w:t>
            </w:r>
          </w:p>
        </w:tc>
      </w:tr>
      <w:tr w:rsidR="00B24AE0" w:rsidRPr="00C10F9C" w14:paraId="0AE425AC" w14:textId="77777777" w:rsidTr="00A46C69">
        <w:trPr>
          <w:trHeight w:val="337"/>
        </w:trPr>
        <w:tc>
          <w:tcPr>
            <w:tcW w:w="2299" w:type="dxa"/>
          </w:tcPr>
          <w:p w14:paraId="29D9E92F" w14:textId="77777777" w:rsidR="00B24AE0" w:rsidRPr="00C10F9C" w:rsidRDefault="00B24AE0" w:rsidP="00086374">
            <w:pPr>
              <w:jc w:val="left"/>
              <w:rPr>
                <w:rFonts w:ascii="Palatino Linotype" w:hAnsi="Palatino Linotype" w:cs="Times New Roman"/>
                <w:sz w:val="20"/>
                <w:szCs w:val="20"/>
              </w:rPr>
            </w:pPr>
            <w:r w:rsidRPr="00C10F9C">
              <w:rPr>
                <w:rFonts w:ascii="Palatino Linotype" w:hAnsi="Palatino Linotype" w:cs="Times New Roman"/>
                <w:sz w:val="20"/>
                <w:szCs w:val="20"/>
              </w:rPr>
              <w:t>Prevalence</w:t>
            </w:r>
          </w:p>
        </w:tc>
        <w:tc>
          <w:tcPr>
            <w:tcW w:w="2299" w:type="dxa"/>
          </w:tcPr>
          <w:p w14:paraId="27D38725" w14:textId="7A00F713" w:rsidR="00B24AE0" w:rsidRPr="00C10F9C" w:rsidRDefault="00B24AE0" w:rsidP="00086374">
            <w:pPr>
              <w:jc w:val="left"/>
              <w:rPr>
                <w:rFonts w:ascii="Palatino Linotype" w:hAnsi="Palatino Linotype" w:cs="Times New Roman"/>
                <w:sz w:val="20"/>
                <w:szCs w:val="20"/>
              </w:rPr>
            </w:pPr>
            <w:r w:rsidRPr="00C10F9C">
              <w:rPr>
                <w:rFonts w:ascii="Palatino Linotype" w:hAnsi="Palatino Linotype" w:cs="Times New Roman"/>
                <w:sz w:val="20"/>
                <w:szCs w:val="20"/>
              </w:rPr>
              <w:t>Lag2EMSC</w:t>
            </w:r>
          </w:p>
        </w:tc>
        <w:tc>
          <w:tcPr>
            <w:tcW w:w="2627" w:type="dxa"/>
            <w:vAlign w:val="center"/>
          </w:tcPr>
          <w:p w14:paraId="78F44C76" w14:textId="6AE60980" w:rsidR="00B24AE0" w:rsidRPr="00C10F9C" w:rsidRDefault="00B24AE0" w:rsidP="00086374">
            <w:pPr>
              <w:jc w:val="left"/>
              <w:rPr>
                <w:rFonts w:ascii="Palatino Linotype" w:hAnsi="Palatino Linotype" w:cs="Times New Roman"/>
                <w:sz w:val="20"/>
                <w:szCs w:val="20"/>
              </w:rPr>
            </w:pPr>
            <w:r w:rsidRPr="00C10F9C">
              <w:rPr>
                <w:rFonts w:ascii="Palatino Linotype" w:eastAsia="等线" w:hAnsi="Palatino Linotype" w:cs="Times New Roman"/>
                <w:color w:val="000000"/>
                <w:sz w:val="20"/>
                <w:szCs w:val="20"/>
              </w:rPr>
              <w:t>0.12</w:t>
            </w:r>
          </w:p>
        </w:tc>
        <w:tc>
          <w:tcPr>
            <w:tcW w:w="1275" w:type="dxa"/>
            <w:vAlign w:val="center"/>
          </w:tcPr>
          <w:p w14:paraId="4F2649A5" w14:textId="35C39F97" w:rsidR="00B24AE0" w:rsidRPr="00C10F9C" w:rsidRDefault="00B24AE0" w:rsidP="00086374">
            <w:pPr>
              <w:jc w:val="left"/>
              <w:rPr>
                <w:rFonts w:ascii="Palatino Linotype" w:hAnsi="Palatino Linotype" w:cs="Times New Roman"/>
                <w:sz w:val="20"/>
                <w:szCs w:val="20"/>
              </w:rPr>
            </w:pPr>
            <w:r w:rsidRPr="00C10F9C">
              <w:rPr>
                <w:rFonts w:ascii="Palatino Linotype" w:eastAsia="等线" w:hAnsi="Palatino Linotype" w:cs="Times New Roman"/>
                <w:color w:val="000000"/>
                <w:sz w:val="20"/>
                <w:szCs w:val="20"/>
              </w:rPr>
              <w:t>0.13</w:t>
            </w:r>
          </w:p>
        </w:tc>
      </w:tr>
      <w:tr w:rsidR="00B24AE0" w:rsidRPr="00C10F9C" w14:paraId="27A523F6" w14:textId="77777777" w:rsidTr="00A46C69">
        <w:trPr>
          <w:trHeight w:val="337"/>
        </w:trPr>
        <w:tc>
          <w:tcPr>
            <w:tcW w:w="2299" w:type="dxa"/>
          </w:tcPr>
          <w:p w14:paraId="6D85EC15" w14:textId="77777777" w:rsidR="00B24AE0" w:rsidRPr="00C10F9C" w:rsidRDefault="00B24AE0" w:rsidP="00086374">
            <w:pPr>
              <w:jc w:val="left"/>
              <w:rPr>
                <w:rFonts w:ascii="Palatino Linotype" w:hAnsi="Palatino Linotype" w:cs="Times New Roman"/>
                <w:sz w:val="20"/>
                <w:szCs w:val="20"/>
              </w:rPr>
            </w:pPr>
            <w:r w:rsidRPr="00C10F9C">
              <w:rPr>
                <w:rFonts w:ascii="Palatino Linotype" w:hAnsi="Palatino Linotype" w:cs="Times New Roman"/>
                <w:sz w:val="20"/>
                <w:szCs w:val="20"/>
              </w:rPr>
              <w:t>Prevalence</w:t>
            </w:r>
          </w:p>
        </w:tc>
        <w:tc>
          <w:tcPr>
            <w:tcW w:w="2299" w:type="dxa"/>
          </w:tcPr>
          <w:p w14:paraId="45BECF19" w14:textId="7805B4A5" w:rsidR="00B24AE0" w:rsidRPr="00C10F9C" w:rsidRDefault="00B24AE0" w:rsidP="00086374">
            <w:pPr>
              <w:jc w:val="left"/>
              <w:rPr>
                <w:rFonts w:ascii="Palatino Linotype" w:hAnsi="Palatino Linotype" w:cs="Times New Roman"/>
                <w:sz w:val="20"/>
                <w:szCs w:val="20"/>
              </w:rPr>
            </w:pPr>
            <w:r w:rsidRPr="00C10F9C">
              <w:rPr>
                <w:rFonts w:ascii="Palatino Linotype" w:hAnsi="Palatino Linotype" w:cs="Times New Roman"/>
                <w:sz w:val="20"/>
                <w:szCs w:val="20"/>
              </w:rPr>
              <w:t>Lag3EMSC</w:t>
            </w:r>
          </w:p>
        </w:tc>
        <w:tc>
          <w:tcPr>
            <w:tcW w:w="2627" w:type="dxa"/>
            <w:vAlign w:val="center"/>
          </w:tcPr>
          <w:p w14:paraId="441BDA75" w14:textId="7B58F2EA" w:rsidR="00B24AE0" w:rsidRPr="00C10F9C" w:rsidRDefault="00B24AE0" w:rsidP="00086374">
            <w:pPr>
              <w:jc w:val="left"/>
              <w:rPr>
                <w:rFonts w:ascii="Palatino Linotype" w:hAnsi="Palatino Linotype" w:cs="Times New Roman"/>
                <w:sz w:val="20"/>
                <w:szCs w:val="20"/>
              </w:rPr>
            </w:pPr>
            <w:r w:rsidRPr="00C10F9C">
              <w:rPr>
                <w:rFonts w:ascii="Palatino Linotype" w:eastAsia="等线" w:hAnsi="Palatino Linotype" w:cs="Times New Roman"/>
                <w:color w:val="000000"/>
                <w:sz w:val="20"/>
                <w:szCs w:val="20"/>
              </w:rPr>
              <w:t>0.17</w:t>
            </w:r>
          </w:p>
        </w:tc>
        <w:tc>
          <w:tcPr>
            <w:tcW w:w="1275" w:type="dxa"/>
            <w:vAlign w:val="center"/>
          </w:tcPr>
          <w:p w14:paraId="7B989550" w14:textId="30A7EBBF" w:rsidR="00B24AE0" w:rsidRPr="00C10F9C" w:rsidRDefault="00B24AE0" w:rsidP="00086374">
            <w:pPr>
              <w:jc w:val="left"/>
              <w:rPr>
                <w:rFonts w:ascii="Palatino Linotype" w:hAnsi="Palatino Linotype" w:cs="Times New Roman"/>
                <w:sz w:val="20"/>
                <w:szCs w:val="20"/>
              </w:rPr>
            </w:pPr>
            <w:r w:rsidRPr="00C10F9C">
              <w:rPr>
                <w:rFonts w:ascii="Palatino Linotype" w:eastAsia="等线" w:hAnsi="Palatino Linotype" w:cs="Times New Roman"/>
                <w:color w:val="000000"/>
                <w:sz w:val="20"/>
                <w:szCs w:val="20"/>
              </w:rPr>
              <w:t>0.03</w:t>
            </w:r>
          </w:p>
        </w:tc>
      </w:tr>
      <w:tr w:rsidR="00B24AE0" w:rsidRPr="00C10F9C" w14:paraId="2EA79E38" w14:textId="77777777" w:rsidTr="00A46C69">
        <w:trPr>
          <w:trHeight w:val="324"/>
        </w:trPr>
        <w:tc>
          <w:tcPr>
            <w:tcW w:w="2299" w:type="dxa"/>
          </w:tcPr>
          <w:p w14:paraId="05615EA0" w14:textId="77777777" w:rsidR="00B24AE0" w:rsidRPr="00C10F9C" w:rsidRDefault="00B24AE0" w:rsidP="00086374">
            <w:pPr>
              <w:jc w:val="left"/>
              <w:rPr>
                <w:rFonts w:ascii="Palatino Linotype" w:hAnsi="Palatino Linotype" w:cs="Times New Roman"/>
                <w:sz w:val="20"/>
                <w:szCs w:val="20"/>
              </w:rPr>
            </w:pPr>
            <w:r w:rsidRPr="00C10F9C">
              <w:rPr>
                <w:rFonts w:ascii="Palatino Linotype" w:hAnsi="Palatino Linotype" w:cs="Times New Roman"/>
                <w:sz w:val="20"/>
                <w:szCs w:val="20"/>
              </w:rPr>
              <w:t>Prevalence</w:t>
            </w:r>
          </w:p>
        </w:tc>
        <w:tc>
          <w:tcPr>
            <w:tcW w:w="2299" w:type="dxa"/>
          </w:tcPr>
          <w:p w14:paraId="0377D3D4" w14:textId="7B52179D" w:rsidR="00B24AE0" w:rsidRPr="00C10F9C" w:rsidRDefault="00B24AE0" w:rsidP="00086374">
            <w:pPr>
              <w:jc w:val="left"/>
              <w:rPr>
                <w:rFonts w:ascii="Palatino Linotype" w:hAnsi="Palatino Linotype" w:cs="Times New Roman"/>
                <w:sz w:val="20"/>
                <w:szCs w:val="20"/>
              </w:rPr>
            </w:pPr>
            <w:r w:rsidRPr="00C10F9C">
              <w:rPr>
                <w:rFonts w:ascii="Palatino Linotype" w:hAnsi="Palatino Linotype" w:cs="Times New Roman"/>
                <w:sz w:val="20"/>
                <w:szCs w:val="20"/>
              </w:rPr>
              <w:t>Lag4EMSC</w:t>
            </w:r>
          </w:p>
        </w:tc>
        <w:tc>
          <w:tcPr>
            <w:tcW w:w="2627" w:type="dxa"/>
            <w:vAlign w:val="center"/>
          </w:tcPr>
          <w:p w14:paraId="27062C3B" w14:textId="1FF7B753" w:rsidR="00B24AE0" w:rsidRPr="00C10F9C" w:rsidRDefault="00B24AE0" w:rsidP="00086374">
            <w:pPr>
              <w:jc w:val="left"/>
              <w:rPr>
                <w:rFonts w:ascii="Palatino Linotype" w:hAnsi="Palatino Linotype" w:cs="Times New Roman"/>
                <w:sz w:val="20"/>
                <w:szCs w:val="20"/>
              </w:rPr>
            </w:pPr>
            <w:r w:rsidRPr="00C10F9C">
              <w:rPr>
                <w:rFonts w:ascii="Palatino Linotype" w:eastAsia="等线" w:hAnsi="Palatino Linotype" w:cs="Times New Roman"/>
                <w:color w:val="000000"/>
                <w:sz w:val="20"/>
                <w:szCs w:val="20"/>
              </w:rPr>
              <w:t>-0.06</w:t>
            </w:r>
          </w:p>
        </w:tc>
        <w:tc>
          <w:tcPr>
            <w:tcW w:w="1275" w:type="dxa"/>
            <w:vAlign w:val="center"/>
          </w:tcPr>
          <w:p w14:paraId="32DBA076" w14:textId="374287EC" w:rsidR="00B24AE0" w:rsidRPr="00C10F9C" w:rsidRDefault="00B24AE0" w:rsidP="00086374">
            <w:pPr>
              <w:jc w:val="left"/>
              <w:rPr>
                <w:rFonts w:ascii="Palatino Linotype" w:hAnsi="Palatino Linotype" w:cs="Times New Roman"/>
                <w:sz w:val="20"/>
                <w:szCs w:val="20"/>
              </w:rPr>
            </w:pPr>
            <w:r w:rsidRPr="00C10F9C">
              <w:rPr>
                <w:rFonts w:ascii="Palatino Linotype" w:eastAsia="等线" w:hAnsi="Palatino Linotype" w:cs="Times New Roman"/>
                <w:color w:val="000000"/>
                <w:sz w:val="20"/>
                <w:szCs w:val="20"/>
              </w:rPr>
              <w:t>0.44</w:t>
            </w:r>
          </w:p>
        </w:tc>
      </w:tr>
      <w:tr w:rsidR="00B24AE0" w:rsidRPr="00C10F9C" w14:paraId="24D7E390" w14:textId="77777777" w:rsidTr="00A46C69">
        <w:trPr>
          <w:trHeight w:val="337"/>
        </w:trPr>
        <w:tc>
          <w:tcPr>
            <w:tcW w:w="2299" w:type="dxa"/>
          </w:tcPr>
          <w:p w14:paraId="6F6D8B87" w14:textId="77777777" w:rsidR="00B24AE0" w:rsidRPr="00C10F9C" w:rsidRDefault="00B24AE0" w:rsidP="00086374">
            <w:pPr>
              <w:jc w:val="left"/>
              <w:rPr>
                <w:rFonts w:ascii="Palatino Linotype" w:hAnsi="Palatino Linotype" w:cs="Times New Roman"/>
                <w:sz w:val="20"/>
                <w:szCs w:val="20"/>
              </w:rPr>
            </w:pPr>
            <w:r w:rsidRPr="00C10F9C">
              <w:rPr>
                <w:rFonts w:ascii="Palatino Linotype" w:hAnsi="Palatino Linotype" w:cs="Times New Roman"/>
                <w:sz w:val="20"/>
                <w:szCs w:val="20"/>
              </w:rPr>
              <w:t>Prevalence</w:t>
            </w:r>
          </w:p>
        </w:tc>
        <w:tc>
          <w:tcPr>
            <w:tcW w:w="2299" w:type="dxa"/>
          </w:tcPr>
          <w:p w14:paraId="588EBB4B" w14:textId="1F3FDE79" w:rsidR="00B24AE0" w:rsidRPr="00C10F9C" w:rsidRDefault="00B24AE0" w:rsidP="00086374">
            <w:pPr>
              <w:jc w:val="left"/>
              <w:rPr>
                <w:rFonts w:ascii="Palatino Linotype" w:hAnsi="Palatino Linotype" w:cs="Times New Roman"/>
                <w:sz w:val="20"/>
                <w:szCs w:val="20"/>
              </w:rPr>
            </w:pPr>
            <w:r w:rsidRPr="00C10F9C">
              <w:rPr>
                <w:rFonts w:ascii="Palatino Linotype" w:hAnsi="Palatino Linotype" w:cs="Times New Roman"/>
                <w:sz w:val="20"/>
                <w:szCs w:val="20"/>
              </w:rPr>
              <w:t>Lag5EMSC</w:t>
            </w:r>
          </w:p>
        </w:tc>
        <w:tc>
          <w:tcPr>
            <w:tcW w:w="2627" w:type="dxa"/>
            <w:vAlign w:val="center"/>
          </w:tcPr>
          <w:p w14:paraId="76B412D2" w14:textId="5D44D83F" w:rsidR="00B24AE0" w:rsidRPr="00C10F9C" w:rsidRDefault="00B24AE0" w:rsidP="00086374">
            <w:pPr>
              <w:jc w:val="left"/>
              <w:rPr>
                <w:rFonts w:ascii="Palatino Linotype" w:hAnsi="Palatino Linotype" w:cs="Times New Roman"/>
                <w:sz w:val="20"/>
                <w:szCs w:val="20"/>
              </w:rPr>
            </w:pPr>
            <w:r w:rsidRPr="00C10F9C">
              <w:rPr>
                <w:rFonts w:ascii="Palatino Linotype" w:eastAsia="等线" w:hAnsi="Palatino Linotype" w:cs="Times New Roman"/>
                <w:color w:val="000000"/>
                <w:sz w:val="20"/>
                <w:szCs w:val="20"/>
              </w:rPr>
              <w:t>-0.26</w:t>
            </w:r>
          </w:p>
        </w:tc>
        <w:tc>
          <w:tcPr>
            <w:tcW w:w="1275" w:type="dxa"/>
            <w:vAlign w:val="center"/>
          </w:tcPr>
          <w:p w14:paraId="7542F5AD" w14:textId="4A3D5302" w:rsidR="00B24AE0" w:rsidRPr="00C10F9C" w:rsidRDefault="00B24AE0" w:rsidP="00086374">
            <w:pPr>
              <w:jc w:val="left"/>
              <w:rPr>
                <w:rFonts w:ascii="Palatino Linotype" w:hAnsi="Palatino Linotype" w:cs="Times New Roman"/>
                <w:sz w:val="20"/>
                <w:szCs w:val="20"/>
              </w:rPr>
            </w:pPr>
            <w:r w:rsidRPr="00C10F9C">
              <w:rPr>
                <w:rFonts w:ascii="Palatino Linotype" w:eastAsia="等线" w:hAnsi="Palatino Linotype" w:cs="Times New Roman"/>
                <w:color w:val="000000"/>
                <w:sz w:val="20"/>
                <w:szCs w:val="20"/>
              </w:rPr>
              <w:t>0.00</w:t>
            </w:r>
          </w:p>
        </w:tc>
      </w:tr>
    </w:tbl>
    <w:p w14:paraId="49A8342B" w14:textId="77777777" w:rsidR="00731223" w:rsidRPr="00C10F9C" w:rsidRDefault="00731223" w:rsidP="00086374">
      <w:pPr>
        <w:jc w:val="left"/>
        <w:rPr>
          <w:rFonts w:ascii="Palatino Linotype" w:hAnsi="Palatino Linotype" w:cs="Times New Roman"/>
          <w:sz w:val="20"/>
          <w:szCs w:val="20"/>
        </w:rPr>
      </w:pPr>
    </w:p>
    <w:sectPr w:rsidR="00731223" w:rsidRPr="00C10F9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973D7B" w14:textId="77777777" w:rsidR="00717466" w:rsidRDefault="00717466" w:rsidP="00D11A9F">
      <w:r>
        <w:separator/>
      </w:r>
    </w:p>
  </w:endnote>
  <w:endnote w:type="continuationSeparator" w:id="0">
    <w:p w14:paraId="20EA73DF" w14:textId="77777777" w:rsidR="00717466" w:rsidRDefault="00717466" w:rsidP="00D11A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Palatino Linotype">
    <w:panose1 w:val="02040502050505030304"/>
    <w:charset w:val="00"/>
    <w:family w:val="roman"/>
    <w:pitch w:val="variable"/>
    <w:sig w:usb0="E0000287" w:usb1="4000001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8FA52B" w14:textId="77777777" w:rsidR="00717466" w:rsidRDefault="00717466" w:rsidP="00D11A9F">
      <w:r>
        <w:separator/>
      </w:r>
    </w:p>
  </w:footnote>
  <w:footnote w:type="continuationSeparator" w:id="0">
    <w:p w14:paraId="2483B315" w14:textId="77777777" w:rsidR="00717466" w:rsidRDefault="00717466" w:rsidP="00D11A9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79C7"/>
    <w:rsid w:val="000036E6"/>
    <w:rsid w:val="000126A2"/>
    <w:rsid w:val="00030E73"/>
    <w:rsid w:val="00086374"/>
    <w:rsid w:val="00194BE4"/>
    <w:rsid w:val="001B6D1C"/>
    <w:rsid w:val="0022572F"/>
    <w:rsid w:val="002467E5"/>
    <w:rsid w:val="002B09AC"/>
    <w:rsid w:val="002F638D"/>
    <w:rsid w:val="00343897"/>
    <w:rsid w:val="003B0C2E"/>
    <w:rsid w:val="003E36BC"/>
    <w:rsid w:val="00416C44"/>
    <w:rsid w:val="00455C7A"/>
    <w:rsid w:val="00475116"/>
    <w:rsid w:val="00494C67"/>
    <w:rsid w:val="004C2906"/>
    <w:rsid w:val="004D077A"/>
    <w:rsid w:val="004F0DCB"/>
    <w:rsid w:val="00514781"/>
    <w:rsid w:val="00547A80"/>
    <w:rsid w:val="005748F6"/>
    <w:rsid w:val="005911F6"/>
    <w:rsid w:val="005B227A"/>
    <w:rsid w:val="005C6893"/>
    <w:rsid w:val="005D1E20"/>
    <w:rsid w:val="005E1C88"/>
    <w:rsid w:val="005E673E"/>
    <w:rsid w:val="005E78F5"/>
    <w:rsid w:val="0063528C"/>
    <w:rsid w:val="00641A33"/>
    <w:rsid w:val="00642F42"/>
    <w:rsid w:val="006746C3"/>
    <w:rsid w:val="006A5D4B"/>
    <w:rsid w:val="006E04C2"/>
    <w:rsid w:val="006E19FA"/>
    <w:rsid w:val="006F61F7"/>
    <w:rsid w:val="0070211F"/>
    <w:rsid w:val="00717466"/>
    <w:rsid w:val="00731223"/>
    <w:rsid w:val="00735E79"/>
    <w:rsid w:val="00745F9C"/>
    <w:rsid w:val="0075087A"/>
    <w:rsid w:val="007C76E9"/>
    <w:rsid w:val="00833F5D"/>
    <w:rsid w:val="00837717"/>
    <w:rsid w:val="008C6AFF"/>
    <w:rsid w:val="008D1554"/>
    <w:rsid w:val="00901BDC"/>
    <w:rsid w:val="00923D41"/>
    <w:rsid w:val="00934913"/>
    <w:rsid w:val="009910C3"/>
    <w:rsid w:val="009B0984"/>
    <w:rsid w:val="00A33184"/>
    <w:rsid w:val="00A46C69"/>
    <w:rsid w:val="00A572C9"/>
    <w:rsid w:val="00A84309"/>
    <w:rsid w:val="00AA01C5"/>
    <w:rsid w:val="00AA3B32"/>
    <w:rsid w:val="00AC1EC3"/>
    <w:rsid w:val="00AF042D"/>
    <w:rsid w:val="00B24AE0"/>
    <w:rsid w:val="00B779C7"/>
    <w:rsid w:val="00BA45A5"/>
    <w:rsid w:val="00BB75FC"/>
    <w:rsid w:val="00BF148A"/>
    <w:rsid w:val="00C047DD"/>
    <w:rsid w:val="00C10F9C"/>
    <w:rsid w:val="00C1790B"/>
    <w:rsid w:val="00C56020"/>
    <w:rsid w:val="00C66BD9"/>
    <w:rsid w:val="00C864EF"/>
    <w:rsid w:val="00CA43D5"/>
    <w:rsid w:val="00CC0A3B"/>
    <w:rsid w:val="00D11A9F"/>
    <w:rsid w:val="00D11AAC"/>
    <w:rsid w:val="00D4745B"/>
    <w:rsid w:val="00D51DD1"/>
    <w:rsid w:val="00DB16DB"/>
    <w:rsid w:val="00DD4B5F"/>
    <w:rsid w:val="00E156B6"/>
    <w:rsid w:val="00EE2D92"/>
    <w:rsid w:val="00F317B9"/>
    <w:rsid w:val="00F43F72"/>
    <w:rsid w:val="00F606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61B634"/>
  <w15:chartTrackingRefBased/>
  <w15:docId w15:val="{3E4A85BB-5BE3-40F9-B995-7E84DAEA14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rsid w:val="00923D41"/>
    <w:rPr>
      <w:rFonts w:asciiTheme="majorHAnsi" w:eastAsia="黑体" w:hAnsiTheme="majorHAnsi" w:cstheme="majorBidi"/>
      <w:sz w:val="20"/>
      <w:szCs w:val="20"/>
    </w:rPr>
  </w:style>
  <w:style w:type="table" w:styleId="a4">
    <w:name w:val="Table Grid"/>
    <w:basedOn w:val="a1"/>
    <w:uiPriority w:val="39"/>
    <w:rsid w:val="007312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D11A9F"/>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D11A9F"/>
    <w:rPr>
      <w:sz w:val="18"/>
      <w:szCs w:val="18"/>
    </w:rPr>
  </w:style>
  <w:style w:type="paragraph" w:styleId="a7">
    <w:name w:val="footer"/>
    <w:basedOn w:val="a"/>
    <w:link w:val="a8"/>
    <w:uiPriority w:val="99"/>
    <w:unhideWhenUsed/>
    <w:rsid w:val="00D11A9F"/>
    <w:pPr>
      <w:tabs>
        <w:tab w:val="center" w:pos="4153"/>
        <w:tab w:val="right" w:pos="8306"/>
      </w:tabs>
      <w:snapToGrid w:val="0"/>
      <w:jc w:val="left"/>
    </w:pPr>
    <w:rPr>
      <w:sz w:val="18"/>
      <w:szCs w:val="18"/>
    </w:rPr>
  </w:style>
  <w:style w:type="character" w:customStyle="1" w:styleId="a8">
    <w:name w:val="页脚 字符"/>
    <w:basedOn w:val="a0"/>
    <w:link w:val="a7"/>
    <w:uiPriority w:val="99"/>
    <w:rsid w:val="00D11A9F"/>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7402665">
      <w:bodyDiv w:val="1"/>
      <w:marLeft w:val="0"/>
      <w:marRight w:val="0"/>
      <w:marTop w:val="0"/>
      <w:marBottom w:val="0"/>
      <w:divBdr>
        <w:top w:val="none" w:sz="0" w:space="0" w:color="auto"/>
        <w:left w:val="none" w:sz="0" w:space="0" w:color="auto"/>
        <w:bottom w:val="none" w:sz="0" w:space="0" w:color="auto"/>
        <w:right w:val="none" w:sz="0" w:space="0" w:color="auto"/>
      </w:divBdr>
      <w:divsChild>
        <w:div w:id="1223179460">
          <w:marLeft w:val="0"/>
          <w:marRight w:val="0"/>
          <w:marTop w:val="0"/>
          <w:marBottom w:val="0"/>
          <w:divBdr>
            <w:top w:val="none" w:sz="0" w:space="0" w:color="auto"/>
            <w:left w:val="none" w:sz="0" w:space="0" w:color="auto"/>
            <w:bottom w:val="none" w:sz="0" w:space="0" w:color="auto"/>
            <w:right w:val="none" w:sz="0" w:space="0" w:color="auto"/>
          </w:divBdr>
          <w:divsChild>
            <w:div w:id="297230278">
              <w:marLeft w:val="0"/>
              <w:marRight w:val="0"/>
              <w:marTop w:val="0"/>
              <w:marBottom w:val="0"/>
              <w:divBdr>
                <w:top w:val="none" w:sz="0" w:space="0" w:color="auto"/>
                <w:left w:val="none" w:sz="0" w:space="0" w:color="auto"/>
                <w:bottom w:val="none" w:sz="0" w:space="0" w:color="auto"/>
                <w:right w:val="none" w:sz="0" w:space="0" w:color="auto"/>
              </w:divBdr>
              <w:divsChild>
                <w:div w:id="1454252141">
                  <w:marLeft w:val="0"/>
                  <w:marRight w:val="150"/>
                  <w:marTop w:val="0"/>
                  <w:marBottom w:val="0"/>
                  <w:divBdr>
                    <w:top w:val="none" w:sz="0" w:space="0" w:color="auto"/>
                    <w:left w:val="none" w:sz="0" w:space="0" w:color="auto"/>
                    <w:bottom w:val="none" w:sz="0" w:space="0" w:color="auto"/>
                    <w:right w:val="none" w:sz="0" w:space="0" w:color="auto"/>
                  </w:divBdr>
                  <w:divsChild>
                    <w:div w:id="1021978215">
                      <w:marLeft w:val="0"/>
                      <w:marRight w:val="15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8022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tif"/><Relationship Id="rId3" Type="http://schemas.openxmlformats.org/officeDocument/2006/relationships/webSettings" Target="webSettings.xml"/><Relationship Id="rId7" Type="http://schemas.openxmlformats.org/officeDocument/2006/relationships/image" Target="media/image2.tif"/><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tiff"/><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520</TotalTime>
  <Pages>3</Pages>
  <Words>480</Words>
  <Characters>2743</Characters>
  <Application>Microsoft Office Word</Application>
  <DocSecurity>0</DocSecurity>
  <Lines>42</Lines>
  <Paragraphs>12</Paragraphs>
  <ScaleCrop>false</ScaleCrop>
  <Company/>
  <LinksUpToDate>false</LinksUpToDate>
  <CharactersWithSpaces>3211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李 琴</dc:creator>
  <cp:keywords/>
  <dc:description/>
  <cp:lastModifiedBy>李 琴</cp:lastModifiedBy>
  <cp:revision>164</cp:revision>
  <dcterms:created xsi:type="dcterms:W3CDTF">2023-02-27T02:55:00Z</dcterms:created>
  <dcterms:modified xsi:type="dcterms:W3CDTF">2023-04-04T06:05:00Z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763cc6bd-a004-4732-8963-13e9a94f1586</vt:lpwstr>
  </property>
</Properties>
</file>